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2EDA" w:rsidRPr="00122EDA" w:rsidRDefault="00122EDA" w:rsidP="00544DAA">
      <w:pPr>
        <w:jc w:val="center"/>
        <w:rPr>
          <w:rFonts w:ascii="Times New Roman" w:hAnsi="Times New Roman"/>
          <w:b/>
          <w:szCs w:val="28"/>
          <w:lang w:val="en-US"/>
        </w:rPr>
      </w:pPr>
      <w:r w:rsidRPr="00122EDA">
        <w:rPr>
          <w:rFonts w:ascii="Times New Roman" w:hAnsi="Times New Roman"/>
          <w:b/>
          <w:szCs w:val="28"/>
          <w:lang w:val="en-US"/>
        </w:rPr>
        <w:t>XÂY DỰNG TRƯỜNG</w:t>
      </w:r>
      <w:r w:rsidR="00544DAA">
        <w:rPr>
          <w:rFonts w:ascii="Times New Roman" w:hAnsi="Times New Roman"/>
          <w:b/>
          <w:szCs w:val="28"/>
          <w:lang w:val="en-US"/>
        </w:rPr>
        <w:t xml:space="preserve"> CAO ĐẲNG LÝ TỰ TRỌNG TP.HỒ CHÍ MINH</w:t>
      </w:r>
      <w:r w:rsidRPr="00122EDA">
        <w:rPr>
          <w:rFonts w:ascii="Times New Roman" w:hAnsi="Times New Roman"/>
          <w:b/>
          <w:szCs w:val="28"/>
          <w:lang w:val="en-US"/>
        </w:rPr>
        <w:t xml:space="preserve"> THEO ĐỊNH HƯỚNG PHÁT TRIỂN BỀN VỮNG </w:t>
      </w:r>
    </w:p>
    <w:p w:rsidR="00122EDA" w:rsidRDefault="00122EDA" w:rsidP="00122EDA">
      <w:pPr>
        <w:rPr>
          <w:rFonts w:ascii="Times New Roman" w:hAnsi="Times New Roman"/>
          <w:szCs w:val="28"/>
          <w:lang w:val="en-US"/>
        </w:rPr>
      </w:pPr>
    </w:p>
    <w:p w:rsidR="00066004" w:rsidRPr="003A1C62" w:rsidRDefault="00066004" w:rsidP="00066004">
      <w:pPr>
        <w:jc w:val="right"/>
        <w:rPr>
          <w:rFonts w:ascii="Times New Roman" w:hAnsi="Times New Roman"/>
          <w:b/>
          <w:i/>
          <w:szCs w:val="28"/>
          <w:lang w:val="en-US"/>
        </w:rPr>
      </w:pPr>
      <w:r w:rsidRPr="003A1C62">
        <w:rPr>
          <w:rFonts w:ascii="Times New Roman" w:hAnsi="Times New Roman"/>
          <w:b/>
          <w:i/>
          <w:szCs w:val="28"/>
          <w:lang w:val="en-US"/>
        </w:rPr>
        <w:t>Trường Cao đẳng Lý Tự Trọng TP.Hồ Chí Minh</w:t>
      </w:r>
    </w:p>
    <w:p w:rsidR="00066004" w:rsidRPr="00122EDA" w:rsidRDefault="00066004" w:rsidP="00122EDA">
      <w:pPr>
        <w:rPr>
          <w:rFonts w:ascii="Times New Roman" w:hAnsi="Times New Roman"/>
          <w:szCs w:val="28"/>
          <w:lang w:val="en-US"/>
        </w:rPr>
      </w:pPr>
    </w:p>
    <w:p w:rsidR="00122EDA" w:rsidRPr="00122EDA" w:rsidRDefault="00122EDA" w:rsidP="00122EDA">
      <w:pPr>
        <w:numPr>
          <w:ilvl w:val="0"/>
          <w:numId w:val="33"/>
        </w:numPr>
        <w:tabs>
          <w:tab w:val="left" w:pos="851"/>
        </w:tabs>
        <w:spacing w:before="0" w:after="0" w:line="288" w:lineRule="auto"/>
        <w:ind w:left="0" w:firstLine="567"/>
        <w:rPr>
          <w:rFonts w:ascii="Times New Roman" w:hAnsi="Times New Roman"/>
          <w:b/>
          <w:szCs w:val="28"/>
          <w:lang w:val="en-US"/>
        </w:rPr>
      </w:pPr>
      <w:r w:rsidRPr="00122EDA">
        <w:rPr>
          <w:rFonts w:ascii="Times New Roman" w:hAnsi="Times New Roman"/>
          <w:b/>
          <w:szCs w:val="28"/>
          <w:lang w:val="en-US"/>
        </w:rPr>
        <w:t>Đặt vấn đề</w:t>
      </w:r>
    </w:p>
    <w:p w:rsidR="00122EDA" w:rsidRPr="00122EDA" w:rsidRDefault="00122EDA" w:rsidP="00122EDA">
      <w:pPr>
        <w:pStyle w:val="NormalWeb"/>
        <w:shd w:val="clear" w:color="auto" w:fill="FFFFFF"/>
        <w:tabs>
          <w:tab w:val="left" w:pos="851"/>
        </w:tabs>
        <w:spacing w:before="0" w:beforeAutospacing="0" w:after="0" w:afterAutospacing="0" w:line="288" w:lineRule="auto"/>
        <w:ind w:firstLine="567"/>
        <w:jc w:val="both"/>
        <w:rPr>
          <w:sz w:val="28"/>
          <w:szCs w:val="28"/>
          <w:shd w:val="clear" w:color="auto" w:fill="FFFFFF"/>
        </w:rPr>
      </w:pPr>
      <w:r w:rsidRPr="00122EDA">
        <w:rPr>
          <w:iCs/>
          <w:sz w:val="28"/>
          <w:szCs w:val="28"/>
        </w:rPr>
        <w:t xml:space="preserve">Tháng 8 năm 2004, Thủ tướng Chính phủ ký Quyết định số </w:t>
      </w:r>
      <w:r w:rsidRPr="00122EDA">
        <w:rPr>
          <w:sz w:val="28"/>
          <w:szCs w:val="28"/>
          <w:shd w:val="clear" w:color="auto" w:fill="FFFFFF"/>
        </w:rPr>
        <w:t>153/2004/QĐ-TTg về b</w:t>
      </w:r>
      <w:r w:rsidRPr="00122EDA">
        <w:rPr>
          <w:rStyle w:val="Emphasis"/>
          <w:bCs/>
          <w:i w:val="0"/>
          <w:sz w:val="28"/>
          <w:szCs w:val="28"/>
        </w:rPr>
        <w:t>an hành Định hướng chiến lược phát triển bền vững (</w:t>
      </w:r>
      <w:r w:rsidRPr="00122EDA">
        <w:rPr>
          <w:sz w:val="28"/>
          <w:szCs w:val="28"/>
          <w:shd w:val="clear" w:color="auto" w:fill="FFFFFF"/>
        </w:rPr>
        <w:t>PTBV</w:t>
      </w:r>
      <w:r w:rsidRPr="00122EDA">
        <w:rPr>
          <w:rStyle w:val="Emphasis"/>
          <w:bCs/>
          <w:i w:val="0"/>
          <w:sz w:val="28"/>
          <w:szCs w:val="28"/>
        </w:rPr>
        <w:t>) ở Việt Nam</w:t>
      </w:r>
      <w:r w:rsidRPr="00122EDA">
        <w:rPr>
          <w:rStyle w:val="Emphasis"/>
          <w:bCs/>
          <w:sz w:val="28"/>
          <w:szCs w:val="28"/>
        </w:rPr>
        <w:t xml:space="preserve"> </w:t>
      </w:r>
      <w:r w:rsidRPr="00066004">
        <w:rPr>
          <w:rStyle w:val="Strong"/>
          <w:b w:val="0"/>
          <w:sz w:val="28"/>
          <w:szCs w:val="28"/>
        </w:rPr>
        <w:t>(Chương trình nghị sự 21 của Việt Nam). Trong đó quy định một</w:t>
      </w:r>
      <w:r w:rsidRPr="00066004">
        <w:rPr>
          <w:rStyle w:val="Strong"/>
          <w:sz w:val="28"/>
          <w:szCs w:val="28"/>
        </w:rPr>
        <w:t xml:space="preserve"> </w:t>
      </w:r>
      <w:r w:rsidRPr="00066004">
        <w:rPr>
          <w:sz w:val="28"/>
          <w:szCs w:val="28"/>
          <w:shd w:val="clear" w:color="auto" w:fill="FFFFFF"/>
        </w:rPr>
        <w:t>chiến lược khung</w:t>
      </w:r>
      <w:r w:rsidRPr="00122EDA">
        <w:rPr>
          <w:sz w:val="28"/>
          <w:szCs w:val="28"/>
          <w:shd w:val="clear" w:color="auto" w:fill="FFFFFF"/>
        </w:rPr>
        <w:t>, bao gồm những định hướng lớn làm cơ sở pháp lý để các Bộ, ngành, địa phương, các tổ chức và cá nhân có liên quan triển khai thực hiện, đồng thời thể hiện sự cam kết của Việt Nam với quốc tế về PTBV.</w:t>
      </w:r>
    </w:p>
    <w:p w:rsidR="00122EDA" w:rsidRPr="00122EDA" w:rsidRDefault="00122EDA" w:rsidP="00122EDA">
      <w:pPr>
        <w:pStyle w:val="NormalWeb"/>
        <w:shd w:val="clear" w:color="auto" w:fill="FFFFFF"/>
        <w:tabs>
          <w:tab w:val="left" w:pos="851"/>
        </w:tabs>
        <w:spacing w:before="0" w:beforeAutospacing="0" w:after="0" w:afterAutospacing="0" w:line="288" w:lineRule="auto"/>
        <w:ind w:firstLine="567"/>
        <w:jc w:val="both"/>
        <w:rPr>
          <w:bCs/>
          <w:sz w:val="28"/>
          <w:szCs w:val="28"/>
        </w:rPr>
      </w:pPr>
      <w:r w:rsidRPr="00122EDA">
        <w:rPr>
          <w:iCs/>
          <w:sz w:val="28"/>
          <w:szCs w:val="28"/>
        </w:rPr>
        <w:t xml:space="preserve">Tháng 4 năm 2012, Thủ tướng Chính phủ ký ban hành </w:t>
      </w:r>
      <w:r w:rsidRPr="00122EDA">
        <w:rPr>
          <w:sz w:val="28"/>
          <w:szCs w:val="28"/>
        </w:rPr>
        <w:t xml:space="preserve"> Quyết định số 432/QĐ-TTg về </w:t>
      </w:r>
      <w:r w:rsidRPr="00122EDA">
        <w:rPr>
          <w:bCs/>
          <w:sz w:val="28"/>
          <w:szCs w:val="28"/>
        </w:rPr>
        <w:t>Phê duyệt Chiến lược Phát triển bền vững Việt Nam giai đoạn 2011 – 2020, trong đó khẳng định quan điểm của Chính phủ Việt Nam về PTBV gồm các nội dung:</w:t>
      </w:r>
    </w:p>
    <w:p w:rsidR="00122EDA" w:rsidRPr="00122EDA" w:rsidRDefault="00122EDA" w:rsidP="00122EDA">
      <w:pPr>
        <w:tabs>
          <w:tab w:val="left" w:pos="851"/>
        </w:tabs>
        <w:spacing w:line="288" w:lineRule="auto"/>
        <w:ind w:firstLine="567"/>
        <w:jc w:val="both"/>
        <w:rPr>
          <w:rFonts w:ascii="Times New Roman" w:hAnsi="Times New Roman"/>
          <w:bCs/>
          <w:szCs w:val="28"/>
          <w:lang w:val="en-US"/>
        </w:rPr>
      </w:pPr>
      <w:r w:rsidRPr="00122EDA">
        <w:rPr>
          <w:rFonts w:ascii="Times New Roman" w:hAnsi="Times New Roman"/>
          <w:bCs/>
          <w:szCs w:val="28"/>
          <w:lang w:val="en-US"/>
        </w:rPr>
        <w:t xml:space="preserve">- Con người là trung tâm của </w:t>
      </w:r>
      <w:r w:rsidRPr="00122EDA">
        <w:rPr>
          <w:rFonts w:ascii="Times New Roman" w:hAnsi="Times New Roman"/>
          <w:szCs w:val="28"/>
          <w:shd w:val="clear" w:color="auto" w:fill="FFFFFF"/>
        </w:rPr>
        <w:t>PTBV</w:t>
      </w:r>
      <w:r w:rsidRPr="00122EDA">
        <w:rPr>
          <w:rFonts w:ascii="Times New Roman" w:hAnsi="Times New Roman"/>
          <w:szCs w:val="28"/>
          <w:shd w:val="clear" w:color="auto" w:fill="FFFFFF"/>
          <w:lang w:val="en-US"/>
        </w:rPr>
        <w:t>:</w:t>
      </w:r>
      <w:r w:rsidRPr="00122EDA">
        <w:rPr>
          <w:rFonts w:ascii="Times New Roman" w:hAnsi="Times New Roman"/>
          <w:bCs/>
          <w:szCs w:val="28"/>
          <w:lang w:val="en-US"/>
        </w:rPr>
        <w:t xml:space="preserve"> Phát huy tối đa nhân tố con người với vai trò là chủ thể, nguồn lực chủ yếu và là mục tiêu của </w:t>
      </w:r>
      <w:r w:rsidRPr="00122EDA">
        <w:rPr>
          <w:rFonts w:ascii="Times New Roman" w:hAnsi="Times New Roman"/>
          <w:szCs w:val="28"/>
          <w:shd w:val="clear" w:color="auto" w:fill="FFFFFF"/>
        </w:rPr>
        <w:t>PTBV</w:t>
      </w:r>
      <w:r w:rsidRPr="00122EDA">
        <w:rPr>
          <w:rFonts w:ascii="Times New Roman" w:hAnsi="Times New Roman"/>
          <w:bCs/>
          <w:szCs w:val="28"/>
          <w:lang w:val="en-US"/>
        </w:rPr>
        <w:t xml:space="preserve">; đáp ứng ngày càng đầy đủ hơn nhu cầu vật chất và tinh thần của mọi tầng lớp nhân dân; xây dựng đất nước giàu mạnh, xã hội dân chủ, công bằng, văn minh; xây dựng nền kinh tế độc lập tự chủ và chủ động hội nhập quốc tế để </w:t>
      </w:r>
      <w:r w:rsidRPr="00122EDA">
        <w:rPr>
          <w:rFonts w:ascii="Times New Roman" w:hAnsi="Times New Roman"/>
          <w:szCs w:val="28"/>
          <w:shd w:val="clear" w:color="auto" w:fill="FFFFFF"/>
        </w:rPr>
        <w:t>PTBV</w:t>
      </w:r>
      <w:r w:rsidRPr="00122EDA">
        <w:rPr>
          <w:rFonts w:ascii="Times New Roman" w:hAnsi="Times New Roman"/>
          <w:bCs/>
          <w:szCs w:val="28"/>
          <w:lang w:val="en-US"/>
        </w:rPr>
        <w:t xml:space="preserve"> đất nước.</w:t>
      </w:r>
    </w:p>
    <w:p w:rsidR="00122EDA" w:rsidRPr="00122EDA" w:rsidRDefault="00122EDA" w:rsidP="00122EDA">
      <w:pPr>
        <w:tabs>
          <w:tab w:val="left" w:pos="851"/>
        </w:tabs>
        <w:spacing w:line="288" w:lineRule="auto"/>
        <w:ind w:firstLine="567"/>
        <w:jc w:val="both"/>
        <w:rPr>
          <w:rFonts w:ascii="Times New Roman" w:hAnsi="Times New Roman"/>
          <w:bCs/>
          <w:szCs w:val="28"/>
          <w:lang w:val="en-US"/>
        </w:rPr>
      </w:pPr>
      <w:r w:rsidRPr="00122EDA">
        <w:rPr>
          <w:rFonts w:ascii="Times New Roman" w:hAnsi="Times New Roman"/>
          <w:bCs/>
          <w:szCs w:val="28"/>
          <w:lang w:val="en-US"/>
        </w:rPr>
        <w:t xml:space="preserve">- </w:t>
      </w:r>
      <w:r w:rsidRPr="00122EDA">
        <w:rPr>
          <w:rFonts w:ascii="Times New Roman" w:hAnsi="Times New Roman"/>
          <w:szCs w:val="28"/>
          <w:shd w:val="clear" w:color="auto" w:fill="FFFFFF"/>
        </w:rPr>
        <w:t>PTBV</w:t>
      </w:r>
      <w:r w:rsidRPr="00122EDA">
        <w:rPr>
          <w:rFonts w:ascii="Times New Roman" w:hAnsi="Times New Roman"/>
          <w:bCs/>
          <w:szCs w:val="28"/>
          <w:lang w:val="en-US"/>
        </w:rPr>
        <w:t xml:space="preserve"> là yêu cầu xuyên suốt trong quá trình phát triển đất nước; kết hợp chặt chẽ, hợp lý và hài hòa giữa phát triển kinh tế với phát triển xã hội và bảo vệ tài nguyên, môi trường, bảo đảm quốc phòng, an ninh và trật tự an toàn xã hội.</w:t>
      </w:r>
    </w:p>
    <w:p w:rsidR="00122EDA" w:rsidRPr="00122EDA" w:rsidRDefault="00122EDA" w:rsidP="00122EDA">
      <w:pPr>
        <w:tabs>
          <w:tab w:val="left" w:pos="851"/>
        </w:tabs>
        <w:spacing w:line="288" w:lineRule="auto"/>
        <w:ind w:firstLine="567"/>
        <w:jc w:val="both"/>
        <w:rPr>
          <w:rFonts w:ascii="Times New Roman" w:hAnsi="Times New Roman"/>
          <w:bCs/>
          <w:szCs w:val="28"/>
          <w:lang w:val="en-US"/>
        </w:rPr>
      </w:pPr>
      <w:r w:rsidRPr="00122EDA">
        <w:rPr>
          <w:rFonts w:ascii="Times New Roman" w:hAnsi="Times New Roman"/>
          <w:bCs/>
          <w:szCs w:val="28"/>
          <w:lang w:val="en-US"/>
        </w:rPr>
        <w:t xml:space="preserve">- </w:t>
      </w:r>
      <w:r w:rsidRPr="00122EDA">
        <w:rPr>
          <w:rFonts w:ascii="Times New Roman" w:hAnsi="Times New Roman"/>
          <w:szCs w:val="28"/>
          <w:shd w:val="clear" w:color="auto" w:fill="FFFFFF"/>
        </w:rPr>
        <w:t>PTBV</w:t>
      </w:r>
      <w:r w:rsidRPr="00122EDA">
        <w:rPr>
          <w:rFonts w:ascii="Times New Roman" w:hAnsi="Times New Roman"/>
          <w:bCs/>
          <w:szCs w:val="28"/>
          <w:lang w:val="en-US"/>
        </w:rPr>
        <w:t xml:space="preserve"> là sự nghiệp của toàn Đảng, toàn dân, các cấp chính quyền, các Bộ, ngành và địa phương, các cơ quan, doanh nghiệp, đoàn thể xã hội, các cộng đồng dân cư và mỗi người dân.</w:t>
      </w:r>
    </w:p>
    <w:p w:rsidR="00122EDA" w:rsidRPr="00122EDA" w:rsidRDefault="00122EDA" w:rsidP="00122EDA">
      <w:pPr>
        <w:tabs>
          <w:tab w:val="left" w:pos="851"/>
        </w:tabs>
        <w:spacing w:line="288" w:lineRule="auto"/>
        <w:ind w:firstLine="567"/>
        <w:jc w:val="both"/>
        <w:rPr>
          <w:rFonts w:ascii="Times New Roman" w:hAnsi="Times New Roman"/>
          <w:bCs/>
          <w:szCs w:val="28"/>
          <w:lang w:val="en-US"/>
        </w:rPr>
      </w:pPr>
      <w:r w:rsidRPr="00122EDA">
        <w:rPr>
          <w:rFonts w:ascii="Times New Roman" w:hAnsi="Times New Roman"/>
          <w:bCs/>
          <w:szCs w:val="28"/>
          <w:lang w:val="en-US"/>
        </w:rPr>
        <w:t>- Tạo lập điều kiện để mọi người và mọi cộng đồng trong xã hội có cơ hội bình đẳng để phát triển, được tiếp cận những nguồn lực chung và được tham gia, đóng góp và hưởng lợi, tạo ra những nền tảng vật chất, tri thức và văn hóa tốt đẹp cho những thế hệ mai sau. Sử dụng tiết kiệm, hiệu quả tài nguyên, đặc biệt là loại tài nguyên không thể tái tạo, gìn giữ và cải thiện môi trường sống; xây dựng xã hội học tập; xây dựng lối sống thân thiện với môi trường, sản xuất và tiêu dùng bền vững.</w:t>
      </w:r>
    </w:p>
    <w:p w:rsidR="00122EDA" w:rsidRPr="00122EDA" w:rsidRDefault="00122EDA" w:rsidP="00122EDA">
      <w:pPr>
        <w:tabs>
          <w:tab w:val="left" w:pos="851"/>
        </w:tabs>
        <w:spacing w:line="288" w:lineRule="auto"/>
        <w:ind w:firstLine="567"/>
        <w:jc w:val="both"/>
        <w:rPr>
          <w:rFonts w:ascii="Times New Roman" w:hAnsi="Times New Roman"/>
          <w:bCs/>
          <w:szCs w:val="28"/>
          <w:lang w:val="en-US"/>
        </w:rPr>
      </w:pPr>
      <w:r w:rsidRPr="00122EDA">
        <w:rPr>
          <w:rFonts w:ascii="Times New Roman" w:hAnsi="Times New Roman"/>
          <w:bCs/>
          <w:szCs w:val="28"/>
          <w:lang w:val="en-US"/>
        </w:rPr>
        <w:lastRenderedPageBreak/>
        <w:t xml:space="preserve">- Khoa học và công nghệ là nền tảng và động lực cho </w:t>
      </w:r>
      <w:r w:rsidRPr="00122EDA">
        <w:rPr>
          <w:rFonts w:ascii="Times New Roman" w:hAnsi="Times New Roman"/>
          <w:szCs w:val="28"/>
          <w:shd w:val="clear" w:color="auto" w:fill="FFFFFF"/>
        </w:rPr>
        <w:t>PTBV</w:t>
      </w:r>
      <w:r w:rsidRPr="00122EDA">
        <w:rPr>
          <w:rFonts w:ascii="Times New Roman" w:hAnsi="Times New Roman"/>
          <w:bCs/>
          <w:szCs w:val="28"/>
          <w:lang w:val="en-US"/>
        </w:rPr>
        <w:t xml:space="preserve"> đất nước. Công nghệ hiện đại, sạch và thân thiện với môi trường cần được ưu tiên sử dụng rộng rãi trong các ngành sản xuất.</w:t>
      </w:r>
      <w:bookmarkStart w:id="0" w:name="_GoBack"/>
      <w:bookmarkEnd w:id="0"/>
    </w:p>
    <w:p w:rsidR="00122EDA" w:rsidRPr="00122EDA" w:rsidRDefault="00122EDA" w:rsidP="00122EDA">
      <w:pPr>
        <w:tabs>
          <w:tab w:val="left" w:pos="851"/>
        </w:tabs>
        <w:spacing w:line="288" w:lineRule="auto"/>
        <w:ind w:firstLine="567"/>
        <w:jc w:val="both"/>
        <w:rPr>
          <w:rFonts w:ascii="Times New Roman" w:hAnsi="Times New Roman"/>
          <w:bCs/>
          <w:i/>
          <w:szCs w:val="28"/>
          <w:lang w:val="en-US"/>
        </w:rPr>
      </w:pPr>
      <w:r w:rsidRPr="00122EDA">
        <w:rPr>
          <w:rFonts w:ascii="Times New Roman" w:hAnsi="Times New Roman"/>
          <w:bCs/>
          <w:i/>
          <w:szCs w:val="28"/>
          <w:lang w:val="en-US"/>
        </w:rPr>
        <w:t xml:space="preserve">Mục tiêu cụ thể của chiến lược là: </w:t>
      </w:r>
    </w:p>
    <w:p w:rsidR="00122EDA" w:rsidRPr="00122EDA" w:rsidRDefault="00122EDA" w:rsidP="00122EDA">
      <w:pPr>
        <w:tabs>
          <w:tab w:val="left" w:pos="851"/>
        </w:tabs>
        <w:spacing w:line="288" w:lineRule="auto"/>
        <w:ind w:firstLine="567"/>
        <w:jc w:val="both"/>
        <w:rPr>
          <w:rFonts w:ascii="Times New Roman" w:hAnsi="Times New Roman"/>
          <w:bCs/>
          <w:szCs w:val="28"/>
          <w:lang w:val="en-US"/>
        </w:rPr>
      </w:pPr>
      <w:r w:rsidRPr="00122EDA">
        <w:rPr>
          <w:rFonts w:ascii="Times New Roman" w:hAnsi="Times New Roman"/>
          <w:bCs/>
          <w:szCs w:val="28"/>
          <w:lang w:val="en-US"/>
        </w:rPr>
        <w:t>- Bảo đảm ổn định kinh tế vĩ mô, đặc biệt là các cân đối lớn; giữ vững an ninh lương thực, an ninh năng lượng, an ninh tài chính. Chuyển đổi mô hình tăng trưởng sang phát triển hài hòa giữa chiều rộng và chiều sâu; từng bước thực hiện tăng trưởng xanh, phát triển kinh tế các bon thấp. Sử dụng tiết kiệm, hiệu quả mọi nguồn lực.</w:t>
      </w:r>
    </w:p>
    <w:p w:rsidR="00122EDA" w:rsidRPr="00122EDA" w:rsidRDefault="00122EDA" w:rsidP="00122EDA">
      <w:pPr>
        <w:tabs>
          <w:tab w:val="left" w:pos="851"/>
        </w:tabs>
        <w:spacing w:line="288" w:lineRule="auto"/>
        <w:ind w:firstLine="567"/>
        <w:jc w:val="both"/>
        <w:rPr>
          <w:rFonts w:ascii="Times New Roman" w:hAnsi="Times New Roman"/>
          <w:bCs/>
          <w:szCs w:val="28"/>
          <w:lang w:val="en-US"/>
        </w:rPr>
      </w:pPr>
      <w:r w:rsidRPr="00122EDA">
        <w:rPr>
          <w:rFonts w:ascii="Times New Roman" w:hAnsi="Times New Roman"/>
          <w:bCs/>
          <w:szCs w:val="28"/>
          <w:lang w:val="en-US"/>
        </w:rPr>
        <w:t>- Xây dựng xã hội dân chủ, kỷ cương, đồng thuận, công bằng, văn minh; nền văn hóa tiên tiến, đậm đà bản sắc dân tộc; gia đình ấm no, tiến bộ, hạnh phúc; con người phát triển toàn diện về trí tuệ, đạo đức, thể chất, tinh thần, năng lực sáng tạo, ý thức công dân, tuân thủ pháp luật. Giáo dục và đào tạo, khoa học và công nghệ trở thành động lực phát triển quan trọng. Giữ vững ổn định chính trị - xã hội, bảo vệ vững chắc độc lập, chủ quyền, thống nhất và toàn vẹn lãnh thổ quốc gia.</w:t>
      </w:r>
    </w:p>
    <w:p w:rsidR="00122EDA" w:rsidRPr="00122EDA" w:rsidRDefault="00122EDA" w:rsidP="00122EDA">
      <w:pPr>
        <w:tabs>
          <w:tab w:val="left" w:pos="851"/>
        </w:tabs>
        <w:spacing w:line="288" w:lineRule="auto"/>
        <w:ind w:firstLine="567"/>
        <w:jc w:val="both"/>
        <w:rPr>
          <w:rFonts w:ascii="Times New Roman" w:hAnsi="Times New Roman"/>
          <w:bCs/>
          <w:szCs w:val="28"/>
          <w:lang w:val="en-US"/>
        </w:rPr>
      </w:pPr>
      <w:r w:rsidRPr="00122EDA">
        <w:rPr>
          <w:rFonts w:ascii="Times New Roman" w:hAnsi="Times New Roman"/>
          <w:bCs/>
          <w:szCs w:val="28"/>
          <w:lang w:val="en-US"/>
        </w:rPr>
        <w:t>- Giảm thiểu các tác động tiêu cực của hoạt động kinh tế đến môi trường. Khai thác hợp lý và sử dụng có hiệu quả các nguồn tài nguyên, thiên nhiên, đặc biệt là tài nguyên không tái tạo. Phòng ngừa, kiểm soát và khắc phục ô nhiễm, suy thoái môi trường, cải thiện chất lượng môi trường, bảo vệ và phát triển rừng, bảo tồn đa dạng sinh học. Hạn chế tác hại của thiên tai, chủ động thích ứng có hiệu quả với biến đổi khí hậu, nhất là nước biển dâng.</w:t>
      </w:r>
    </w:p>
    <w:p w:rsidR="00122EDA" w:rsidRPr="00122EDA" w:rsidRDefault="00122EDA" w:rsidP="00122EDA">
      <w:pPr>
        <w:tabs>
          <w:tab w:val="left" w:pos="851"/>
        </w:tabs>
        <w:spacing w:line="288" w:lineRule="auto"/>
        <w:ind w:firstLine="567"/>
        <w:jc w:val="both"/>
        <w:rPr>
          <w:rFonts w:ascii="Times New Roman" w:hAnsi="Times New Roman"/>
          <w:bCs/>
          <w:szCs w:val="28"/>
          <w:lang w:val="en-US"/>
        </w:rPr>
      </w:pPr>
      <w:r w:rsidRPr="00122EDA">
        <w:rPr>
          <w:rFonts w:ascii="Times New Roman" w:hAnsi="Times New Roman"/>
          <w:bCs/>
          <w:szCs w:val="28"/>
          <w:lang w:val="en-US"/>
        </w:rPr>
        <w:t xml:space="preserve">Với chiến lược của quốc gia về PTBV như trên, trong bài này, chúng ta sẽ tìm hiểu cơ sở giáo dục nghề nghiệp (GDNN) nói chung và Trường Cao đẳng Lý Tự Trọng Tp. HCM nói riêng đã làm gì, cần và sẽ làm gì để phát triển Nhà trường theo định hướng PTBV. </w:t>
      </w:r>
    </w:p>
    <w:p w:rsidR="00122EDA" w:rsidRPr="00122EDA" w:rsidRDefault="00122EDA" w:rsidP="00122EDA">
      <w:pPr>
        <w:numPr>
          <w:ilvl w:val="0"/>
          <w:numId w:val="33"/>
        </w:numPr>
        <w:tabs>
          <w:tab w:val="left" w:pos="851"/>
        </w:tabs>
        <w:spacing w:before="0" w:after="0" w:line="288" w:lineRule="auto"/>
        <w:ind w:left="0" w:firstLine="567"/>
        <w:jc w:val="both"/>
        <w:rPr>
          <w:rFonts w:ascii="Times New Roman" w:hAnsi="Times New Roman"/>
          <w:b/>
          <w:szCs w:val="28"/>
          <w:lang w:val="en-US"/>
        </w:rPr>
      </w:pPr>
      <w:r w:rsidRPr="00122EDA">
        <w:rPr>
          <w:rFonts w:ascii="Times New Roman" w:hAnsi="Times New Roman"/>
          <w:b/>
          <w:szCs w:val="28"/>
          <w:lang w:val="en-US"/>
        </w:rPr>
        <w:t>Nội dung</w:t>
      </w:r>
    </w:p>
    <w:p w:rsidR="00122EDA" w:rsidRPr="00122EDA" w:rsidRDefault="00122EDA" w:rsidP="00122EDA">
      <w:pPr>
        <w:numPr>
          <w:ilvl w:val="1"/>
          <w:numId w:val="33"/>
        </w:numPr>
        <w:tabs>
          <w:tab w:val="left" w:pos="851"/>
        </w:tabs>
        <w:spacing w:before="0" w:after="0" w:line="288" w:lineRule="auto"/>
        <w:jc w:val="both"/>
        <w:rPr>
          <w:rFonts w:ascii="Times New Roman" w:hAnsi="Times New Roman"/>
          <w:b/>
          <w:szCs w:val="28"/>
          <w:lang w:val="en-US"/>
        </w:rPr>
      </w:pPr>
      <w:r w:rsidRPr="00122EDA">
        <w:rPr>
          <w:rFonts w:ascii="Times New Roman" w:hAnsi="Times New Roman"/>
          <w:b/>
          <w:szCs w:val="28"/>
          <w:lang w:val="en-US"/>
        </w:rPr>
        <w:t>Khái niệm</w:t>
      </w:r>
    </w:p>
    <w:p w:rsidR="00122EDA" w:rsidRPr="00122EDA" w:rsidRDefault="00122EDA" w:rsidP="00122EDA">
      <w:pPr>
        <w:pStyle w:val="ListParagraph"/>
        <w:tabs>
          <w:tab w:val="left" w:pos="851"/>
        </w:tabs>
        <w:spacing w:line="288" w:lineRule="auto"/>
        <w:ind w:left="0" w:firstLine="567"/>
        <w:jc w:val="both"/>
        <w:rPr>
          <w:i/>
          <w:sz w:val="28"/>
          <w:szCs w:val="28"/>
        </w:rPr>
      </w:pPr>
      <w:r w:rsidRPr="00122EDA">
        <w:rPr>
          <w:i/>
          <w:sz w:val="28"/>
          <w:szCs w:val="28"/>
        </w:rPr>
        <w:t xml:space="preserve">Phát triển bền vững </w:t>
      </w:r>
    </w:p>
    <w:p w:rsidR="00122EDA" w:rsidRPr="00122EDA" w:rsidRDefault="00122EDA" w:rsidP="00122EDA">
      <w:pPr>
        <w:pStyle w:val="ListParagraph"/>
        <w:tabs>
          <w:tab w:val="left" w:pos="851"/>
        </w:tabs>
        <w:spacing w:line="288" w:lineRule="auto"/>
        <w:ind w:left="0" w:firstLine="567"/>
        <w:jc w:val="both"/>
        <w:rPr>
          <w:sz w:val="28"/>
          <w:szCs w:val="28"/>
        </w:rPr>
      </w:pPr>
      <w:r w:rsidRPr="00122EDA">
        <w:rPr>
          <w:sz w:val="28"/>
          <w:szCs w:val="28"/>
        </w:rPr>
        <w:t xml:space="preserve">Ra đời từ những năm đầu của thập kỷ 70 theo quan điểm của một số Ủy ban thuộc Liên hiệp quốc, quan niệm về </w:t>
      </w:r>
      <w:r w:rsidRPr="00122EDA">
        <w:rPr>
          <w:sz w:val="28"/>
          <w:szCs w:val="28"/>
          <w:shd w:val="clear" w:color="auto" w:fill="FFFFFF"/>
        </w:rPr>
        <w:t>PTBV</w:t>
      </w:r>
      <w:r w:rsidRPr="00122EDA">
        <w:rPr>
          <w:sz w:val="28"/>
          <w:szCs w:val="28"/>
        </w:rPr>
        <w:t xml:space="preserve"> dần được hình thành từ thực tiễn đời sống xã hội và có tính tất yếu. Tư duy về </w:t>
      </w:r>
      <w:r w:rsidRPr="00122EDA">
        <w:rPr>
          <w:sz w:val="28"/>
          <w:szCs w:val="28"/>
          <w:shd w:val="clear" w:color="auto" w:fill="FFFFFF"/>
        </w:rPr>
        <w:t>PTBV</w:t>
      </w:r>
      <w:r w:rsidRPr="00122EDA">
        <w:rPr>
          <w:sz w:val="28"/>
          <w:szCs w:val="28"/>
        </w:rPr>
        <w:t xml:space="preserve"> bắt đầu từ việc nhìn nhận tầm quan trọng của bảo vệ môi trường và tiếp đó là nhận ra sự cần thiết phải giải quyết những bất ổn trong xã hội. Năm 1992, Hội nghị thượng đỉnh về Môi trường và Phát triển của Liên hợp quốc được tổ chức ở Rio de Janeiro đề ra Chương trình nghị sự toàn cầu cho thế kỷ XXI (Chương trình Nghị sự 21), theo đó, </w:t>
      </w:r>
      <w:r w:rsidRPr="00122EDA">
        <w:rPr>
          <w:sz w:val="28"/>
          <w:szCs w:val="28"/>
          <w:shd w:val="clear" w:color="auto" w:fill="FFFFFF"/>
        </w:rPr>
        <w:t>PTBV</w:t>
      </w:r>
      <w:r w:rsidRPr="00122EDA">
        <w:rPr>
          <w:sz w:val="28"/>
          <w:szCs w:val="28"/>
        </w:rPr>
        <w:t xml:space="preserve"> được xác định là: “Một sự phát triển thỏa mãn những nhu cầu của thế hệ hiện tại mà </w:t>
      </w:r>
      <w:r w:rsidRPr="00122EDA">
        <w:rPr>
          <w:sz w:val="28"/>
          <w:szCs w:val="28"/>
        </w:rPr>
        <w:lastRenderedPageBreak/>
        <w:t xml:space="preserve">không làm hại đến khả năng đáp ứng những nhu cầu của thế hệ tương lai”. Về nguyên tắc, </w:t>
      </w:r>
      <w:r w:rsidRPr="00122EDA">
        <w:rPr>
          <w:sz w:val="28"/>
          <w:szCs w:val="28"/>
          <w:shd w:val="clear" w:color="auto" w:fill="FFFFFF"/>
        </w:rPr>
        <w:t>PTBV</w:t>
      </w:r>
      <w:r w:rsidRPr="00122EDA">
        <w:rPr>
          <w:sz w:val="28"/>
          <w:szCs w:val="28"/>
        </w:rPr>
        <w:t xml:space="preserve"> là quá trình vận hành đồng thời ba bình diện phát triển: kinh tế tăng trưởng bền vững, xã hội thịnh vượng, công bằng, ổn định, văn hoá đa dạng và môi trường được trong lành, tài nguyên được duy trì bền vững. Do vậy, hệ thống hoàn chỉnh các nguyên tắc đạo đức cho </w:t>
      </w:r>
      <w:r w:rsidRPr="00122EDA">
        <w:rPr>
          <w:sz w:val="28"/>
          <w:szCs w:val="28"/>
          <w:shd w:val="clear" w:color="auto" w:fill="FFFFFF"/>
        </w:rPr>
        <w:t>PTBV</w:t>
      </w:r>
      <w:r w:rsidRPr="00122EDA">
        <w:rPr>
          <w:sz w:val="28"/>
          <w:szCs w:val="28"/>
        </w:rPr>
        <w:t xml:space="preserve"> bao gồm các nguyên tắc </w:t>
      </w:r>
      <w:r w:rsidRPr="00122EDA">
        <w:rPr>
          <w:sz w:val="28"/>
          <w:szCs w:val="28"/>
          <w:shd w:val="clear" w:color="auto" w:fill="FFFFFF"/>
        </w:rPr>
        <w:t>PTBV</w:t>
      </w:r>
      <w:r w:rsidRPr="00122EDA">
        <w:rPr>
          <w:sz w:val="28"/>
          <w:szCs w:val="28"/>
        </w:rPr>
        <w:t xml:space="preserve"> trong cả “ba thế chân kiềng” kinh tế, xã hội, môi trường.</w:t>
      </w:r>
    </w:p>
    <w:p w:rsidR="00122EDA" w:rsidRPr="00122EDA" w:rsidRDefault="00122EDA" w:rsidP="00122EDA">
      <w:pPr>
        <w:pStyle w:val="ListParagraph"/>
        <w:tabs>
          <w:tab w:val="left" w:pos="851"/>
        </w:tabs>
        <w:spacing w:line="288" w:lineRule="auto"/>
        <w:ind w:left="0" w:firstLine="567"/>
        <w:jc w:val="both"/>
        <w:rPr>
          <w:i/>
          <w:sz w:val="28"/>
          <w:szCs w:val="28"/>
        </w:rPr>
      </w:pPr>
      <w:r w:rsidRPr="00122EDA">
        <w:rPr>
          <w:i/>
          <w:sz w:val="28"/>
          <w:szCs w:val="28"/>
        </w:rPr>
        <w:t xml:space="preserve">Các mục tiêu PTBV của quốc gia liên quan đến giáo dục </w:t>
      </w:r>
    </w:p>
    <w:p w:rsidR="00122EDA" w:rsidRPr="00122EDA" w:rsidRDefault="00122EDA" w:rsidP="00122EDA">
      <w:pPr>
        <w:pStyle w:val="ListParagraph"/>
        <w:tabs>
          <w:tab w:val="left" w:pos="851"/>
        </w:tabs>
        <w:spacing w:line="288" w:lineRule="auto"/>
        <w:ind w:left="0" w:firstLine="567"/>
        <w:jc w:val="both"/>
        <w:rPr>
          <w:sz w:val="28"/>
          <w:szCs w:val="28"/>
        </w:rPr>
      </w:pPr>
      <w:r w:rsidRPr="00122EDA">
        <w:rPr>
          <w:sz w:val="28"/>
          <w:szCs w:val="28"/>
        </w:rPr>
        <w:t>Có thể coi giáo dục là một phần không thể thiếu của một chiến lược PTBV vì con người là trung tâm của sự phát triển và giáo dục có thể mang lại những thay đổi cơ bản do các thách thức của sự bền vững đặt ra. Chính vì thế, mỗi vùng và mỗi quốc gia trên thế giới có nhiều cách thức thực hiện khác nhau thể hiện trong bốn mũi nhọn của Giáo dục vì PTBV, đó là: (1) Thúc đẩy và cải tiến giáo dục cơ bản, (2) Định hướng lại chương trình giáo dục hiện thời để đón đầu PTBV, (3) Phát triển nhận thức và hiểu biết của cộng đồng và (4) Đào tạo. Cụ thể là:</w:t>
      </w:r>
    </w:p>
    <w:p w:rsidR="00122EDA" w:rsidRPr="00122EDA" w:rsidRDefault="00122EDA" w:rsidP="00122EDA">
      <w:pPr>
        <w:pStyle w:val="ListParagraph"/>
        <w:tabs>
          <w:tab w:val="left" w:pos="851"/>
        </w:tabs>
        <w:spacing w:line="288" w:lineRule="auto"/>
        <w:ind w:left="0" w:firstLine="567"/>
        <w:jc w:val="both"/>
        <w:rPr>
          <w:sz w:val="28"/>
          <w:szCs w:val="28"/>
        </w:rPr>
      </w:pPr>
      <w:r w:rsidRPr="00122EDA">
        <w:rPr>
          <w:sz w:val="28"/>
          <w:szCs w:val="28"/>
        </w:rPr>
        <w:t xml:space="preserve"> -  Thúc đẩy và cải tiến giáo dục cơ bản: Giáo dục cơ bản phải tập trung vào việc truyền đạt kiến thức, kĩ năng, giá trị và các lĩnh vực khác nhằm khuyến khích và hỗ trợ công dân có được một cuộc sống bền vững.</w:t>
      </w:r>
    </w:p>
    <w:p w:rsidR="00122EDA" w:rsidRPr="00122EDA" w:rsidRDefault="00122EDA" w:rsidP="00122EDA">
      <w:pPr>
        <w:pStyle w:val="ListParagraph"/>
        <w:tabs>
          <w:tab w:val="left" w:pos="851"/>
        </w:tabs>
        <w:spacing w:line="288" w:lineRule="auto"/>
        <w:ind w:left="0" w:firstLine="567"/>
        <w:jc w:val="both"/>
        <w:rPr>
          <w:sz w:val="28"/>
          <w:szCs w:val="28"/>
        </w:rPr>
      </w:pPr>
      <w:r w:rsidRPr="00122EDA">
        <w:rPr>
          <w:sz w:val="28"/>
          <w:szCs w:val="28"/>
        </w:rPr>
        <w:t>-  Định hướng lại chương trình giáo dục hiện thời ở tất cả các cấp, bậc học để đón đầu PTBV: Thực hiện cải cách giáo dục đòi hỏi phải dựa trên nhiều nguyên tắc, kĩ năng, phương diện hoạt động và các giá trị liên quan đến tính bền vững của một trong ba nhân tố: xã hội, môi trường và kinh tế. Đây là một việc làm quan trọng đối với xã hội hiện nay và mai sau.</w:t>
      </w:r>
    </w:p>
    <w:p w:rsidR="00122EDA" w:rsidRPr="00122EDA" w:rsidRDefault="00122EDA" w:rsidP="00122EDA">
      <w:pPr>
        <w:pStyle w:val="ListParagraph"/>
        <w:tabs>
          <w:tab w:val="left" w:pos="851"/>
        </w:tabs>
        <w:spacing w:line="288" w:lineRule="auto"/>
        <w:ind w:left="0" w:firstLine="567"/>
        <w:jc w:val="both"/>
        <w:rPr>
          <w:sz w:val="28"/>
          <w:szCs w:val="28"/>
        </w:rPr>
      </w:pPr>
      <w:r w:rsidRPr="00122EDA">
        <w:rPr>
          <w:sz w:val="28"/>
          <w:szCs w:val="28"/>
        </w:rPr>
        <w:t xml:space="preserve">-   Phát triển nhận thức và hiểu biết của cộng đồng về bền vững: Để đạt được những tiến bộ hướng tới một xã hội bền vững hơn, đòi hỏi mỗi người dân phải nhận thức được các mục tiêu của một xã hội bền vững và phải có kiến thức và kỹ năng để góp phần vào quá trình thực hiện những mục tiêu đó. </w:t>
      </w:r>
    </w:p>
    <w:p w:rsidR="00122EDA" w:rsidRPr="00122EDA" w:rsidRDefault="00122EDA" w:rsidP="00122EDA">
      <w:pPr>
        <w:pStyle w:val="ListParagraph"/>
        <w:tabs>
          <w:tab w:val="left" w:pos="851"/>
        </w:tabs>
        <w:spacing w:line="288" w:lineRule="auto"/>
        <w:ind w:left="0" w:firstLine="567"/>
        <w:jc w:val="both"/>
        <w:rPr>
          <w:sz w:val="28"/>
          <w:szCs w:val="28"/>
        </w:rPr>
      </w:pPr>
      <w:r w:rsidRPr="00122EDA">
        <w:rPr>
          <w:sz w:val="28"/>
          <w:szCs w:val="28"/>
        </w:rPr>
        <w:t>-  Đào tạo: Việc xây dựng những chương trình đào tạo chuyên môn phải làm sao để đảm bảo tất cả các lực lượng lao động trong xã hội đều có kiến thức và kĩ năng cần thiết để thực hiện công việc của mình theo cách thức bền vững như đã được xác định là một nhân tố tích cực của giáo dục vì sự PTBV .</w:t>
      </w:r>
    </w:p>
    <w:p w:rsidR="00122EDA" w:rsidRPr="00122EDA" w:rsidRDefault="00122EDA" w:rsidP="00122EDA">
      <w:pPr>
        <w:pStyle w:val="ListParagraph"/>
        <w:tabs>
          <w:tab w:val="left" w:pos="851"/>
        </w:tabs>
        <w:spacing w:line="288" w:lineRule="auto"/>
        <w:ind w:left="0" w:firstLine="567"/>
        <w:jc w:val="both"/>
        <w:rPr>
          <w:i/>
          <w:sz w:val="28"/>
          <w:szCs w:val="28"/>
        </w:rPr>
      </w:pPr>
      <w:r w:rsidRPr="00122EDA">
        <w:rPr>
          <w:i/>
          <w:sz w:val="28"/>
          <w:szCs w:val="28"/>
        </w:rPr>
        <w:t>Các mục tiêu PTBV của cơ sở GDNN</w:t>
      </w:r>
    </w:p>
    <w:p w:rsidR="00122EDA" w:rsidRPr="00122EDA" w:rsidRDefault="00122EDA" w:rsidP="00122EDA">
      <w:pPr>
        <w:pStyle w:val="ListParagraph"/>
        <w:tabs>
          <w:tab w:val="left" w:pos="851"/>
        </w:tabs>
        <w:spacing w:line="288" w:lineRule="auto"/>
        <w:ind w:left="0" w:firstLine="567"/>
        <w:jc w:val="both"/>
        <w:rPr>
          <w:sz w:val="28"/>
          <w:szCs w:val="28"/>
        </w:rPr>
      </w:pPr>
      <w:r w:rsidRPr="00122EDA">
        <w:rPr>
          <w:sz w:val="28"/>
          <w:szCs w:val="28"/>
        </w:rPr>
        <w:t>Với những nhận thức trên về PTBV và vai trò của giáo dục trong chiến lược PTBV của quốc gia, chúng ta thấy với một cơ sở GDNN, các nội dung định hướng đến mục tiêu PTBV trong giai đoạn hiện nay là:</w:t>
      </w:r>
    </w:p>
    <w:p w:rsidR="00122EDA" w:rsidRPr="00122EDA" w:rsidRDefault="00122EDA" w:rsidP="00122EDA">
      <w:pPr>
        <w:pStyle w:val="ListParagraph"/>
        <w:numPr>
          <w:ilvl w:val="0"/>
          <w:numId w:val="34"/>
        </w:numPr>
        <w:tabs>
          <w:tab w:val="left" w:pos="851"/>
        </w:tabs>
        <w:spacing w:before="0" w:after="0" w:line="288" w:lineRule="auto"/>
        <w:ind w:left="0" w:firstLine="567"/>
        <w:contextualSpacing w:val="0"/>
        <w:jc w:val="both"/>
        <w:rPr>
          <w:sz w:val="28"/>
          <w:szCs w:val="28"/>
        </w:rPr>
      </w:pPr>
      <w:r w:rsidRPr="00122EDA">
        <w:rPr>
          <w:sz w:val="28"/>
          <w:szCs w:val="28"/>
        </w:rPr>
        <w:t>Bảo đảm chất lượng đào tạo, đáp ứng yêu cầu về số lượng và chất lượng nguồn nhân lực phục vụ quá trình phát triển của địa phương và quốc gia</w:t>
      </w:r>
    </w:p>
    <w:p w:rsidR="00122EDA" w:rsidRPr="00122EDA" w:rsidRDefault="00122EDA" w:rsidP="00122EDA">
      <w:pPr>
        <w:pStyle w:val="ListParagraph"/>
        <w:numPr>
          <w:ilvl w:val="0"/>
          <w:numId w:val="34"/>
        </w:numPr>
        <w:tabs>
          <w:tab w:val="left" w:pos="851"/>
        </w:tabs>
        <w:spacing w:before="0" w:after="0" w:line="288" w:lineRule="auto"/>
        <w:ind w:left="0" w:firstLine="567"/>
        <w:contextualSpacing w:val="0"/>
        <w:jc w:val="both"/>
        <w:rPr>
          <w:sz w:val="28"/>
          <w:szCs w:val="28"/>
        </w:rPr>
      </w:pPr>
      <w:r w:rsidRPr="00122EDA">
        <w:rPr>
          <w:sz w:val="28"/>
          <w:szCs w:val="28"/>
        </w:rPr>
        <w:t xml:space="preserve">Xây dựng tại cơ sở GDNN một môi trường giáo dục an toàn, lành mạnh, thân thiện, xây dựng nhà trường Xanh, coi người học là trung tâm, chú trọng bảo </w:t>
      </w:r>
      <w:r w:rsidRPr="00122EDA">
        <w:rPr>
          <w:sz w:val="28"/>
          <w:szCs w:val="28"/>
        </w:rPr>
        <w:lastRenderedPageBreak/>
        <w:t xml:space="preserve">đảm sự yên tâm, hài lòng về môi trường làm việc, học tập và sức khỏe nghề nghiệp của đội ngũ cán bộ, giảng viên, nhân viên (CBGVNV), học sinh, sinh viên (HSSV) </w:t>
      </w:r>
    </w:p>
    <w:p w:rsidR="00122EDA" w:rsidRPr="00122EDA" w:rsidRDefault="00122EDA" w:rsidP="00122EDA">
      <w:pPr>
        <w:pStyle w:val="ListParagraph"/>
        <w:numPr>
          <w:ilvl w:val="0"/>
          <w:numId w:val="34"/>
        </w:numPr>
        <w:tabs>
          <w:tab w:val="left" w:pos="851"/>
        </w:tabs>
        <w:spacing w:before="0" w:after="0" w:line="288" w:lineRule="auto"/>
        <w:ind w:left="0" w:firstLine="567"/>
        <w:contextualSpacing w:val="0"/>
        <w:jc w:val="both"/>
        <w:rPr>
          <w:sz w:val="28"/>
          <w:szCs w:val="28"/>
        </w:rPr>
      </w:pPr>
      <w:r w:rsidRPr="00122EDA">
        <w:rPr>
          <w:sz w:val="28"/>
          <w:szCs w:val="28"/>
        </w:rPr>
        <w:t xml:space="preserve">Thể hiện cam kết của cơ sở GDNN về </w:t>
      </w:r>
      <w:r w:rsidRPr="00122EDA">
        <w:rPr>
          <w:sz w:val="28"/>
          <w:szCs w:val="28"/>
          <w:shd w:val="clear" w:color="auto" w:fill="FFFFFF"/>
        </w:rPr>
        <w:t>PTBV</w:t>
      </w:r>
      <w:r w:rsidRPr="00122EDA">
        <w:rPr>
          <w:sz w:val="28"/>
          <w:szCs w:val="28"/>
        </w:rPr>
        <w:t xml:space="preserve"> thông qua thực hiện trách nhiệm xã hội của Nhà trường.</w:t>
      </w:r>
    </w:p>
    <w:p w:rsidR="00122EDA" w:rsidRPr="00122EDA" w:rsidRDefault="00122EDA" w:rsidP="00122EDA">
      <w:pPr>
        <w:numPr>
          <w:ilvl w:val="1"/>
          <w:numId w:val="33"/>
        </w:numPr>
        <w:tabs>
          <w:tab w:val="left" w:pos="1134"/>
        </w:tabs>
        <w:spacing w:before="0" w:after="0" w:line="288" w:lineRule="auto"/>
        <w:ind w:left="0" w:firstLine="567"/>
        <w:jc w:val="both"/>
        <w:rPr>
          <w:rFonts w:ascii="Times New Roman" w:hAnsi="Times New Roman"/>
          <w:b/>
          <w:szCs w:val="28"/>
          <w:lang w:val="en-US"/>
        </w:rPr>
      </w:pPr>
      <w:r w:rsidRPr="00122EDA">
        <w:rPr>
          <w:rFonts w:ascii="Times New Roman" w:hAnsi="Times New Roman"/>
          <w:b/>
          <w:szCs w:val="28"/>
          <w:lang w:val="en-US"/>
        </w:rPr>
        <w:t>Những kết quả hoạt động của Trường Cao đẳng Lý Tự Trọng Thành phố Hồ Chí Minh phân tích theo định hướng PTBV</w:t>
      </w:r>
    </w:p>
    <w:p w:rsidR="00122EDA" w:rsidRPr="00122EDA" w:rsidRDefault="00122EDA" w:rsidP="00122EDA">
      <w:pPr>
        <w:pStyle w:val="ListParagraph"/>
        <w:numPr>
          <w:ilvl w:val="2"/>
          <w:numId w:val="33"/>
        </w:numPr>
        <w:tabs>
          <w:tab w:val="left" w:pos="1134"/>
        </w:tabs>
        <w:spacing w:before="0" w:after="0" w:line="288" w:lineRule="auto"/>
        <w:ind w:left="0" w:firstLine="567"/>
        <w:contextualSpacing w:val="0"/>
        <w:jc w:val="both"/>
        <w:rPr>
          <w:i/>
          <w:sz w:val="28"/>
          <w:szCs w:val="28"/>
        </w:rPr>
      </w:pPr>
      <w:r w:rsidRPr="00122EDA">
        <w:rPr>
          <w:i/>
          <w:sz w:val="28"/>
          <w:szCs w:val="28"/>
        </w:rPr>
        <w:t>Bảo đảm chất lượng đào tạo, đáp ứng yêu cầu về số lượng và chất lượng nguồn nhân lực phục vụ quá trình phát triển của thành phố</w:t>
      </w:r>
    </w:p>
    <w:p w:rsidR="00122EDA" w:rsidRPr="00122EDA" w:rsidRDefault="00122EDA" w:rsidP="00122EDA">
      <w:pPr>
        <w:tabs>
          <w:tab w:val="left" w:pos="993"/>
        </w:tabs>
        <w:spacing w:line="288" w:lineRule="auto"/>
        <w:ind w:firstLine="567"/>
        <w:jc w:val="both"/>
        <w:rPr>
          <w:rFonts w:ascii="Times New Roman" w:hAnsi="Times New Roman"/>
          <w:szCs w:val="28"/>
        </w:rPr>
      </w:pPr>
      <w:r w:rsidRPr="00122EDA">
        <w:rPr>
          <w:rFonts w:ascii="Times New Roman" w:hAnsi="Times New Roman"/>
          <w:i/>
          <w:szCs w:val="28"/>
        </w:rPr>
        <w:t>Thực hiện chủ trương phát triển dạy nghề gắn với yêu cầu chuyển dịch cơ cấu kinh tế của thành phố</w:t>
      </w:r>
      <w:r w:rsidRPr="00122EDA">
        <w:rPr>
          <w:rFonts w:ascii="Times New Roman" w:hAnsi="Times New Roman"/>
          <w:szCs w:val="28"/>
        </w:rPr>
        <w:t xml:space="preserve">. Nhà trường tiếp tục mở rộng ngành nghề, tăng số lượng và hiệu quả đào tạo theo yêu cầu sử dụng lao động ở các trình độ khác nhau: sơ cấp nghề, trung cấp nghề, cao đẳng nghề, đáp ứng nhu cầu đa dạng của xã hội. Việc đầu tư phát triển các ngành đào tạo mũi nhọn của Nhà trường hiện nay là ngành Công nghệ Thông tin, Công nghệ Điện-Điện tử, Công nghệ Cơ khí và Công nghệ </w:t>
      </w:r>
      <w:r w:rsidRPr="00122EDA">
        <w:rPr>
          <w:rFonts w:ascii="Times New Roman" w:hAnsi="Times New Roman"/>
          <w:szCs w:val="28"/>
          <w:lang w:val="en-US"/>
        </w:rPr>
        <w:t>Động lực</w:t>
      </w:r>
      <w:r w:rsidRPr="00122EDA">
        <w:rPr>
          <w:rFonts w:ascii="Times New Roman" w:hAnsi="Times New Roman"/>
          <w:szCs w:val="28"/>
        </w:rPr>
        <w:t xml:space="preserve"> rất phù hợp với chủ trương của Thành phố Hồ Chí Minh tập trung phát triển bốn nhóm ngành công nghiệp trọng yếu là ngành chế biến lương thực thực phẩm, hóa chất – nhựa cao su, cơ khí, điện tử - công nghệ thông tin. </w:t>
      </w:r>
    </w:p>
    <w:p w:rsidR="00122EDA" w:rsidRPr="00122EDA" w:rsidRDefault="00122EDA" w:rsidP="00122EDA">
      <w:pPr>
        <w:tabs>
          <w:tab w:val="left" w:pos="993"/>
        </w:tabs>
        <w:spacing w:line="288" w:lineRule="auto"/>
        <w:ind w:firstLine="567"/>
        <w:jc w:val="both"/>
        <w:rPr>
          <w:rFonts w:ascii="Times New Roman" w:hAnsi="Times New Roman"/>
          <w:szCs w:val="28"/>
        </w:rPr>
      </w:pPr>
      <w:r w:rsidRPr="00122EDA">
        <w:rPr>
          <w:rFonts w:ascii="Times New Roman" w:hAnsi="Times New Roman"/>
          <w:szCs w:val="28"/>
        </w:rPr>
        <w:t>Hiện nay, Nhà trường đã được</w:t>
      </w:r>
      <w:r w:rsidRPr="00122EDA">
        <w:rPr>
          <w:rFonts w:ascii="Times New Roman" w:hAnsi="Times New Roman"/>
          <w:szCs w:val="28"/>
          <w:lang w:val="en-US"/>
        </w:rPr>
        <w:t xml:space="preserve"> </w:t>
      </w:r>
      <w:r w:rsidRPr="00122EDA">
        <w:rPr>
          <w:rFonts w:ascii="Times New Roman" w:hAnsi="Times New Roman"/>
          <w:szCs w:val="28"/>
        </w:rPr>
        <w:t xml:space="preserve">Tổng cục Giáo dục nghề nghiệp cấp giấy chứng nhận đăng ký hoạt động </w:t>
      </w:r>
      <w:r w:rsidRPr="00122EDA">
        <w:rPr>
          <w:rFonts w:ascii="Times New Roman" w:hAnsi="Times New Roman"/>
          <w:szCs w:val="28"/>
          <w:lang w:val="en-US"/>
        </w:rPr>
        <w:t>cho</w:t>
      </w:r>
      <w:r w:rsidRPr="00122EDA">
        <w:rPr>
          <w:rFonts w:ascii="Times New Roman" w:hAnsi="Times New Roman"/>
          <w:szCs w:val="28"/>
        </w:rPr>
        <w:t xml:space="preserve"> 31 ngành, nghề trình độ cao đẳng; 32 ngành, nghề trình độ trung cấp, đã lập hồ sơ đề nghị Tổng cục Giáo dục nghề nghiệp cho mở một số ngành, nghề mới cả trình độ cao đẳng và trung cấp. Chương trình đào tạo các ngành, nghề liên tục được cập nhật, hiệu chỉnh cho phù hợp. </w:t>
      </w:r>
    </w:p>
    <w:p w:rsidR="00122EDA" w:rsidRPr="00122EDA" w:rsidRDefault="00122EDA" w:rsidP="00122EDA">
      <w:pPr>
        <w:tabs>
          <w:tab w:val="left" w:pos="851"/>
          <w:tab w:val="left" w:pos="993"/>
        </w:tabs>
        <w:spacing w:line="288" w:lineRule="auto"/>
        <w:ind w:firstLine="567"/>
        <w:jc w:val="both"/>
        <w:rPr>
          <w:rFonts w:ascii="Times New Roman" w:hAnsi="Times New Roman"/>
          <w:szCs w:val="28"/>
        </w:rPr>
      </w:pPr>
      <w:r w:rsidRPr="00122EDA">
        <w:rPr>
          <w:rFonts w:ascii="Times New Roman" w:hAnsi="Times New Roman"/>
          <w:szCs w:val="28"/>
        </w:rPr>
        <w:t>Nhà trường hiện có 07 nghề được Bộ Lao động – Thương binh và Xã hội phê duyệt là nghề trọng điểm với các cấp độ: 02 nghề trọng điểm cấp độ quốc tế (Công nghệ Ô tô, Cơ khí chế tạo), 02 nghề trọng điểm cấp độ khu vực (Điện công nghiệp, Cơ điện tử) và 03 nghề cấp độ quốc gia (Quản trị mạng máy tính; Công nghệ kỹ thuật Điện, Điện tử và Công nghệ kỹ thuật cơ khí).</w:t>
      </w:r>
    </w:p>
    <w:p w:rsidR="00122EDA" w:rsidRPr="00122EDA" w:rsidRDefault="00122EDA" w:rsidP="00122EDA">
      <w:pPr>
        <w:tabs>
          <w:tab w:val="left" w:pos="993"/>
        </w:tabs>
        <w:spacing w:line="288" w:lineRule="auto"/>
        <w:ind w:firstLine="567"/>
        <w:jc w:val="both"/>
        <w:rPr>
          <w:rFonts w:ascii="Times New Roman" w:hAnsi="Times New Roman"/>
          <w:szCs w:val="28"/>
          <w:lang w:val="en-US"/>
        </w:rPr>
      </w:pPr>
      <w:r w:rsidRPr="00122EDA">
        <w:rPr>
          <w:rFonts w:ascii="Times New Roman" w:hAnsi="Times New Roman"/>
          <w:szCs w:val="28"/>
          <w:lang w:val="en-US"/>
        </w:rPr>
        <w:t xml:space="preserve">Ngành Cơ khí của Trường được </w:t>
      </w:r>
      <w:r w:rsidRPr="00122EDA">
        <w:rPr>
          <w:rFonts w:ascii="Times New Roman" w:hAnsi="Times New Roman"/>
          <w:szCs w:val="28"/>
        </w:rPr>
        <w:t xml:space="preserve">UBND thành phố phê duyệt </w:t>
      </w:r>
      <w:r w:rsidRPr="00122EDA">
        <w:rPr>
          <w:rFonts w:ascii="Times New Roman" w:hAnsi="Times New Roman"/>
          <w:szCs w:val="28"/>
          <w:lang w:val="en-US"/>
        </w:rPr>
        <w:t xml:space="preserve">đầu tư </w:t>
      </w:r>
      <w:r w:rsidRPr="00122EDA">
        <w:rPr>
          <w:rFonts w:ascii="Times New Roman" w:hAnsi="Times New Roman"/>
          <w:szCs w:val="28"/>
        </w:rPr>
        <w:t xml:space="preserve">phát triển </w:t>
      </w:r>
      <w:r w:rsidRPr="00122EDA">
        <w:rPr>
          <w:rFonts w:ascii="Times New Roman" w:hAnsi="Times New Roman"/>
          <w:szCs w:val="28"/>
          <w:lang w:val="en-US"/>
        </w:rPr>
        <w:t xml:space="preserve">trở thành ngành đào tạo </w:t>
      </w:r>
      <w:r w:rsidRPr="00122EDA">
        <w:rPr>
          <w:rFonts w:ascii="Times New Roman" w:hAnsi="Times New Roman"/>
          <w:szCs w:val="28"/>
        </w:rPr>
        <w:t xml:space="preserve">mũi nhọn </w:t>
      </w:r>
      <w:r w:rsidRPr="00122EDA">
        <w:rPr>
          <w:rFonts w:ascii="Times New Roman" w:hAnsi="Times New Roman"/>
          <w:szCs w:val="28"/>
          <w:lang w:val="en-US"/>
        </w:rPr>
        <w:t xml:space="preserve">với </w:t>
      </w:r>
      <w:r w:rsidRPr="00122EDA">
        <w:rPr>
          <w:rFonts w:ascii="Times New Roman" w:hAnsi="Times New Roman"/>
          <w:szCs w:val="28"/>
        </w:rPr>
        <w:t>kinh phí đầu tư 200 tỷ đồng</w:t>
      </w:r>
      <w:r w:rsidRPr="00122EDA">
        <w:rPr>
          <w:rFonts w:ascii="Times New Roman" w:hAnsi="Times New Roman"/>
          <w:szCs w:val="28"/>
          <w:lang w:val="en-US"/>
        </w:rPr>
        <w:t>, thực hiện</w:t>
      </w:r>
      <w:r w:rsidRPr="00122EDA">
        <w:rPr>
          <w:rFonts w:ascii="Times New Roman" w:hAnsi="Times New Roman"/>
          <w:szCs w:val="28"/>
        </w:rPr>
        <w:t xml:space="preserve"> trong năm 2019</w:t>
      </w:r>
    </w:p>
    <w:p w:rsidR="00122EDA" w:rsidRPr="00122EDA" w:rsidRDefault="00122EDA" w:rsidP="00122EDA">
      <w:pPr>
        <w:tabs>
          <w:tab w:val="left" w:pos="993"/>
        </w:tabs>
        <w:spacing w:line="288" w:lineRule="auto"/>
        <w:ind w:firstLine="567"/>
        <w:jc w:val="both"/>
        <w:rPr>
          <w:rFonts w:ascii="Times New Roman" w:hAnsi="Times New Roman"/>
          <w:i/>
          <w:szCs w:val="28"/>
        </w:rPr>
      </w:pPr>
      <w:r w:rsidRPr="00122EDA">
        <w:rPr>
          <w:rFonts w:ascii="Times New Roman" w:hAnsi="Times New Roman"/>
          <w:i/>
          <w:szCs w:val="28"/>
        </w:rPr>
        <w:t xml:space="preserve">Thực hiện công tác tư vấn tuyển sinh hiệu quả theo chủ trương đẩy mạnh phân luồng sau trung học cơ sở, định hướng nghề nghiệp sau trung học phổ thông. </w:t>
      </w:r>
    </w:p>
    <w:p w:rsidR="00122EDA" w:rsidRPr="00122EDA" w:rsidRDefault="00122EDA" w:rsidP="00122EDA">
      <w:pPr>
        <w:tabs>
          <w:tab w:val="left" w:pos="993"/>
        </w:tabs>
        <w:spacing w:line="288" w:lineRule="auto"/>
        <w:ind w:firstLine="567"/>
        <w:jc w:val="both"/>
        <w:rPr>
          <w:rFonts w:ascii="Times New Roman" w:hAnsi="Times New Roman"/>
          <w:szCs w:val="28"/>
        </w:rPr>
      </w:pPr>
      <w:r w:rsidRPr="00122EDA">
        <w:rPr>
          <w:rFonts w:ascii="Times New Roman" w:hAnsi="Times New Roman"/>
          <w:szCs w:val="28"/>
        </w:rPr>
        <w:t>Nhà trường chú trọng tăng cường thông tin tư vấn, giúp học sinh xác định lĩnh vực ngành nghề, cung cấp thông tin về nội dung, chương trình, hình thức đào tạo để học sinh chọn lựa ngành học phù hợp. Tăng cường tuyên truyền rộng rãi</w:t>
      </w:r>
      <w:r w:rsidRPr="00122EDA">
        <w:rPr>
          <w:rFonts w:ascii="Times New Roman" w:hAnsi="Times New Roman"/>
          <w:szCs w:val="28"/>
          <w:lang w:val="en-US"/>
        </w:rPr>
        <w:t xml:space="preserve"> </w:t>
      </w:r>
      <w:r w:rsidRPr="00122EDA">
        <w:rPr>
          <w:rFonts w:ascii="Times New Roman" w:hAnsi="Times New Roman"/>
          <w:szCs w:val="28"/>
        </w:rPr>
        <w:t xml:space="preserve">để phụ huynh và học sinh có cơ sở quyết định đúng đắn trong hướng nghiệp, giúp HSSV </w:t>
      </w:r>
      <w:r w:rsidRPr="00122EDA">
        <w:rPr>
          <w:rFonts w:ascii="Times New Roman" w:hAnsi="Times New Roman"/>
          <w:szCs w:val="28"/>
        </w:rPr>
        <w:lastRenderedPageBreak/>
        <w:t xml:space="preserve">hiểu về tầm quan trọng của sự kiên trì, bền bỉ học tập nâng cao trình độ, để các em xác định mục tiêu thực hiện học tập suốt đời, giúp cá nhân HSSV có đủ năng lực tồn tại và phát triển trong thị trường lao động cạnh tranh cao như hiện nay. </w:t>
      </w:r>
    </w:p>
    <w:p w:rsidR="00122EDA" w:rsidRPr="00122EDA" w:rsidRDefault="00122EDA" w:rsidP="00122EDA">
      <w:pPr>
        <w:tabs>
          <w:tab w:val="left" w:pos="851"/>
          <w:tab w:val="left" w:pos="993"/>
        </w:tabs>
        <w:spacing w:line="288" w:lineRule="auto"/>
        <w:ind w:firstLine="567"/>
        <w:jc w:val="both"/>
        <w:rPr>
          <w:rFonts w:ascii="Times New Roman" w:hAnsi="Times New Roman"/>
          <w:szCs w:val="28"/>
          <w:lang w:val="pt-BR"/>
        </w:rPr>
      </w:pPr>
      <w:r w:rsidRPr="00122EDA">
        <w:rPr>
          <w:rFonts w:ascii="Times New Roman" w:hAnsi="Times New Roman"/>
          <w:szCs w:val="28"/>
          <w:lang w:val="pt-BR"/>
        </w:rPr>
        <w:t>Việc tư vấn tuyển sinh đã được thực hiện bằng nhiều hình thức phong phú, đa dạng và thường xuyên,  tuyên truyền về thông tin tuyển sinh, thông tin đào tạo, thông tin hoạt động của Trường và các chế độ chính sách miễn giảm học phí (thực hiện Nghị định 86/2015/NĐ-CP miễn học phí cho người học tốt nghiệp THCS theo học Trung cấp), các chế độ miễn giảm học phí cho HSSV diện chính sách theo quy định. T</w:t>
      </w:r>
      <w:r w:rsidRPr="00122EDA">
        <w:rPr>
          <w:rFonts w:ascii="Times New Roman" w:hAnsi="Times New Roman"/>
          <w:szCs w:val="28"/>
        </w:rPr>
        <w:t xml:space="preserve">rong các chương trình </w:t>
      </w:r>
      <w:r w:rsidRPr="00122EDA">
        <w:rPr>
          <w:rFonts w:ascii="Times New Roman" w:hAnsi="Times New Roman"/>
          <w:szCs w:val="28"/>
          <w:lang w:val="en-US"/>
        </w:rPr>
        <w:t xml:space="preserve">tư vấn tuyển sinh trực tuyến </w:t>
      </w:r>
      <w:r w:rsidRPr="00122EDA">
        <w:rPr>
          <w:rFonts w:ascii="Times New Roman" w:hAnsi="Times New Roman"/>
          <w:szCs w:val="28"/>
        </w:rPr>
        <w:t>có đại diện doanh nghiệp cùng song hành, đó là các đơn vị đang sử dụng và đánh giá rất tích cực về nhân lực do trường đào tạo, sự hiện diện của đại diện doanh nghiệp trong các chương trình này giúp cho phụ huynh và học sinh yên tâm đăng ký nhập học vì tin tưởng hơn vào khả năng có việc làm của HSSV sau khi tốt nghiệp.</w:t>
      </w:r>
    </w:p>
    <w:p w:rsidR="00122EDA" w:rsidRPr="00122EDA" w:rsidRDefault="00122EDA" w:rsidP="00122EDA">
      <w:pPr>
        <w:tabs>
          <w:tab w:val="left" w:pos="851"/>
          <w:tab w:val="left" w:pos="993"/>
        </w:tabs>
        <w:spacing w:line="288" w:lineRule="auto"/>
        <w:ind w:firstLine="567"/>
        <w:jc w:val="both"/>
        <w:rPr>
          <w:rFonts w:ascii="Times New Roman" w:hAnsi="Times New Roman"/>
          <w:szCs w:val="28"/>
        </w:rPr>
      </w:pPr>
      <w:r w:rsidRPr="00122EDA">
        <w:rPr>
          <w:rFonts w:ascii="Times New Roman" w:hAnsi="Times New Roman"/>
          <w:szCs w:val="28"/>
        </w:rPr>
        <w:t>Vì thế, mặc dù còn có khó khăn do nhiều nguyên nhân, CBGVNV và HSSV của trường đã đồng lòng, chung sức để đạt thắng lợi trong công tác tuyển sinh trong các năm vừa qua, góp phần phân luồng học sinh sau THCS một cách rất hiệu quả. Cụ thể: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552"/>
        <w:gridCol w:w="2268"/>
        <w:gridCol w:w="2126"/>
      </w:tblGrid>
      <w:tr w:rsidR="00122EDA" w:rsidRPr="00122EDA" w:rsidTr="006E53F4">
        <w:tc>
          <w:tcPr>
            <w:tcW w:w="1951" w:type="dxa"/>
            <w:shd w:val="clear" w:color="auto" w:fill="auto"/>
          </w:tcPr>
          <w:p w:rsidR="00122EDA" w:rsidRPr="00122EDA" w:rsidRDefault="00122EDA" w:rsidP="006E53F4">
            <w:pPr>
              <w:tabs>
                <w:tab w:val="left" w:pos="851"/>
                <w:tab w:val="left" w:pos="993"/>
              </w:tabs>
              <w:spacing w:line="288" w:lineRule="auto"/>
              <w:ind w:firstLine="567"/>
              <w:jc w:val="both"/>
              <w:rPr>
                <w:rFonts w:ascii="Times New Roman" w:hAnsi="Times New Roman"/>
                <w:b/>
                <w:szCs w:val="28"/>
              </w:rPr>
            </w:pPr>
            <w:r w:rsidRPr="00122EDA">
              <w:rPr>
                <w:rFonts w:ascii="Times New Roman" w:hAnsi="Times New Roman"/>
                <w:b/>
                <w:szCs w:val="28"/>
              </w:rPr>
              <w:t>Năm</w:t>
            </w:r>
          </w:p>
        </w:tc>
        <w:tc>
          <w:tcPr>
            <w:tcW w:w="2552" w:type="dxa"/>
            <w:shd w:val="clear" w:color="auto" w:fill="auto"/>
          </w:tcPr>
          <w:p w:rsidR="00122EDA" w:rsidRPr="00122EDA" w:rsidRDefault="00122EDA" w:rsidP="006E53F4">
            <w:pPr>
              <w:spacing w:line="288" w:lineRule="auto"/>
              <w:jc w:val="both"/>
              <w:rPr>
                <w:rFonts w:ascii="Times New Roman" w:hAnsi="Times New Roman"/>
                <w:b/>
                <w:szCs w:val="28"/>
              </w:rPr>
            </w:pPr>
            <w:r w:rsidRPr="00122EDA">
              <w:rPr>
                <w:rFonts w:ascii="Times New Roman" w:hAnsi="Times New Roman"/>
                <w:b/>
                <w:szCs w:val="28"/>
              </w:rPr>
              <w:t>Tổng số tuyển sinh</w:t>
            </w:r>
          </w:p>
        </w:tc>
        <w:tc>
          <w:tcPr>
            <w:tcW w:w="2268" w:type="dxa"/>
            <w:shd w:val="clear" w:color="auto" w:fill="auto"/>
          </w:tcPr>
          <w:p w:rsidR="00122EDA" w:rsidRPr="00122EDA" w:rsidRDefault="00122EDA" w:rsidP="006E53F4">
            <w:pPr>
              <w:tabs>
                <w:tab w:val="left" w:pos="851"/>
                <w:tab w:val="left" w:pos="993"/>
              </w:tabs>
              <w:spacing w:line="288" w:lineRule="auto"/>
              <w:ind w:firstLine="567"/>
              <w:jc w:val="both"/>
              <w:rPr>
                <w:rFonts w:ascii="Times New Roman" w:hAnsi="Times New Roman"/>
                <w:b/>
                <w:szCs w:val="28"/>
              </w:rPr>
            </w:pPr>
            <w:r w:rsidRPr="00122EDA">
              <w:rPr>
                <w:rFonts w:ascii="Times New Roman" w:hAnsi="Times New Roman"/>
                <w:b/>
                <w:szCs w:val="28"/>
              </w:rPr>
              <w:t>Cao đẳng</w:t>
            </w:r>
          </w:p>
        </w:tc>
        <w:tc>
          <w:tcPr>
            <w:tcW w:w="2126" w:type="dxa"/>
            <w:shd w:val="clear" w:color="auto" w:fill="auto"/>
          </w:tcPr>
          <w:p w:rsidR="00122EDA" w:rsidRPr="00122EDA" w:rsidRDefault="00122EDA" w:rsidP="006E53F4">
            <w:pPr>
              <w:tabs>
                <w:tab w:val="left" w:pos="851"/>
                <w:tab w:val="left" w:pos="993"/>
              </w:tabs>
              <w:spacing w:line="288" w:lineRule="auto"/>
              <w:ind w:firstLine="567"/>
              <w:jc w:val="both"/>
              <w:rPr>
                <w:rFonts w:ascii="Times New Roman" w:hAnsi="Times New Roman"/>
                <w:b/>
                <w:szCs w:val="28"/>
              </w:rPr>
            </w:pPr>
            <w:r w:rsidRPr="00122EDA">
              <w:rPr>
                <w:rFonts w:ascii="Times New Roman" w:hAnsi="Times New Roman"/>
                <w:b/>
                <w:szCs w:val="28"/>
              </w:rPr>
              <w:t>Trung cấp</w:t>
            </w:r>
          </w:p>
        </w:tc>
      </w:tr>
      <w:tr w:rsidR="00122EDA" w:rsidRPr="00122EDA" w:rsidTr="006E53F4">
        <w:tc>
          <w:tcPr>
            <w:tcW w:w="1951" w:type="dxa"/>
            <w:shd w:val="clear" w:color="auto" w:fill="auto"/>
          </w:tcPr>
          <w:p w:rsidR="00122EDA" w:rsidRPr="00122EDA" w:rsidRDefault="00122EDA" w:rsidP="006E53F4">
            <w:pPr>
              <w:tabs>
                <w:tab w:val="left" w:pos="851"/>
                <w:tab w:val="left" w:pos="993"/>
              </w:tabs>
              <w:spacing w:line="288" w:lineRule="auto"/>
              <w:ind w:firstLine="567"/>
              <w:jc w:val="both"/>
              <w:rPr>
                <w:rFonts w:ascii="Times New Roman" w:hAnsi="Times New Roman"/>
                <w:szCs w:val="28"/>
              </w:rPr>
            </w:pPr>
            <w:r w:rsidRPr="00122EDA">
              <w:rPr>
                <w:rFonts w:ascii="Times New Roman" w:hAnsi="Times New Roman"/>
                <w:szCs w:val="28"/>
              </w:rPr>
              <w:t>2016</w:t>
            </w:r>
          </w:p>
        </w:tc>
        <w:tc>
          <w:tcPr>
            <w:tcW w:w="2552" w:type="dxa"/>
            <w:shd w:val="clear" w:color="auto" w:fill="auto"/>
          </w:tcPr>
          <w:p w:rsidR="00122EDA" w:rsidRPr="00122EDA" w:rsidRDefault="00122EDA" w:rsidP="006E53F4">
            <w:pPr>
              <w:tabs>
                <w:tab w:val="left" w:pos="851"/>
                <w:tab w:val="left" w:pos="993"/>
              </w:tabs>
              <w:spacing w:line="288" w:lineRule="auto"/>
              <w:ind w:firstLine="567"/>
              <w:jc w:val="both"/>
              <w:rPr>
                <w:rFonts w:ascii="Times New Roman" w:hAnsi="Times New Roman"/>
                <w:szCs w:val="28"/>
              </w:rPr>
            </w:pPr>
            <w:r w:rsidRPr="00122EDA">
              <w:rPr>
                <w:rFonts w:ascii="Times New Roman" w:hAnsi="Times New Roman"/>
                <w:szCs w:val="28"/>
              </w:rPr>
              <w:t>3.924</w:t>
            </w:r>
          </w:p>
        </w:tc>
        <w:tc>
          <w:tcPr>
            <w:tcW w:w="2268" w:type="dxa"/>
            <w:shd w:val="clear" w:color="auto" w:fill="auto"/>
          </w:tcPr>
          <w:p w:rsidR="00122EDA" w:rsidRPr="00122EDA" w:rsidRDefault="00122EDA" w:rsidP="006E53F4">
            <w:pPr>
              <w:tabs>
                <w:tab w:val="left" w:pos="851"/>
                <w:tab w:val="left" w:pos="993"/>
              </w:tabs>
              <w:spacing w:line="288" w:lineRule="auto"/>
              <w:ind w:firstLine="567"/>
              <w:jc w:val="both"/>
              <w:rPr>
                <w:rFonts w:ascii="Times New Roman" w:hAnsi="Times New Roman"/>
                <w:szCs w:val="28"/>
              </w:rPr>
            </w:pPr>
            <w:r w:rsidRPr="00122EDA">
              <w:rPr>
                <w:rFonts w:ascii="Times New Roman" w:hAnsi="Times New Roman"/>
                <w:szCs w:val="28"/>
              </w:rPr>
              <w:t>2.729</w:t>
            </w:r>
          </w:p>
        </w:tc>
        <w:tc>
          <w:tcPr>
            <w:tcW w:w="2126" w:type="dxa"/>
            <w:shd w:val="clear" w:color="auto" w:fill="auto"/>
          </w:tcPr>
          <w:p w:rsidR="00122EDA" w:rsidRPr="00122EDA" w:rsidRDefault="00122EDA" w:rsidP="006E53F4">
            <w:pPr>
              <w:tabs>
                <w:tab w:val="left" w:pos="851"/>
                <w:tab w:val="left" w:pos="993"/>
              </w:tabs>
              <w:spacing w:line="288" w:lineRule="auto"/>
              <w:ind w:firstLine="567"/>
              <w:jc w:val="both"/>
              <w:rPr>
                <w:rFonts w:ascii="Times New Roman" w:hAnsi="Times New Roman"/>
                <w:szCs w:val="28"/>
              </w:rPr>
            </w:pPr>
            <w:r w:rsidRPr="00122EDA">
              <w:rPr>
                <w:rFonts w:ascii="Times New Roman" w:hAnsi="Times New Roman"/>
                <w:szCs w:val="28"/>
              </w:rPr>
              <w:t>1.195</w:t>
            </w:r>
          </w:p>
        </w:tc>
      </w:tr>
      <w:tr w:rsidR="00122EDA" w:rsidRPr="00122EDA" w:rsidTr="006E53F4">
        <w:tc>
          <w:tcPr>
            <w:tcW w:w="1951" w:type="dxa"/>
            <w:shd w:val="clear" w:color="auto" w:fill="auto"/>
          </w:tcPr>
          <w:p w:rsidR="00122EDA" w:rsidRPr="00122EDA" w:rsidRDefault="00122EDA" w:rsidP="006E53F4">
            <w:pPr>
              <w:tabs>
                <w:tab w:val="left" w:pos="851"/>
                <w:tab w:val="left" w:pos="993"/>
              </w:tabs>
              <w:spacing w:line="288" w:lineRule="auto"/>
              <w:ind w:firstLine="567"/>
              <w:jc w:val="both"/>
              <w:rPr>
                <w:rFonts w:ascii="Times New Roman" w:hAnsi="Times New Roman"/>
                <w:szCs w:val="28"/>
              </w:rPr>
            </w:pPr>
            <w:r w:rsidRPr="00122EDA">
              <w:rPr>
                <w:rFonts w:ascii="Times New Roman" w:hAnsi="Times New Roman"/>
                <w:szCs w:val="28"/>
              </w:rPr>
              <w:t>2017</w:t>
            </w:r>
          </w:p>
        </w:tc>
        <w:tc>
          <w:tcPr>
            <w:tcW w:w="2552" w:type="dxa"/>
            <w:shd w:val="clear" w:color="auto" w:fill="auto"/>
          </w:tcPr>
          <w:p w:rsidR="00122EDA" w:rsidRPr="00122EDA" w:rsidRDefault="00122EDA" w:rsidP="006E53F4">
            <w:pPr>
              <w:tabs>
                <w:tab w:val="left" w:pos="851"/>
                <w:tab w:val="left" w:pos="993"/>
              </w:tabs>
              <w:spacing w:line="288" w:lineRule="auto"/>
              <w:ind w:firstLine="567"/>
              <w:jc w:val="both"/>
              <w:rPr>
                <w:rFonts w:ascii="Times New Roman" w:hAnsi="Times New Roman"/>
                <w:szCs w:val="28"/>
              </w:rPr>
            </w:pPr>
            <w:r w:rsidRPr="00122EDA">
              <w:rPr>
                <w:rFonts w:ascii="Times New Roman" w:hAnsi="Times New Roman"/>
                <w:szCs w:val="28"/>
              </w:rPr>
              <w:t>4.898</w:t>
            </w:r>
          </w:p>
        </w:tc>
        <w:tc>
          <w:tcPr>
            <w:tcW w:w="2268" w:type="dxa"/>
            <w:shd w:val="clear" w:color="auto" w:fill="auto"/>
          </w:tcPr>
          <w:p w:rsidR="00122EDA" w:rsidRPr="00122EDA" w:rsidRDefault="00122EDA" w:rsidP="006E53F4">
            <w:pPr>
              <w:tabs>
                <w:tab w:val="left" w:pos="851"/>
                <w:tab w:val="left" w:pos="993"/>
              </w:tabs>
              <w:spacing w:line="288" w:lineRule="auto"/>
              <w:ind w:firstLine="567"/>
              <w:jc w:val="both"/>
              <w:rPr>
                <w:rFonts w:ascii="Times New Roman" w:hAnsi="Times New Roman"/>
                <w:szCs w:val="28"/>
              </w:rPr>
            </w:pPr>
            <w:r w:rsidRPr="00122EDA">
              <w:rPr>
                <w:rFonts w:ascii="Times New Roman" w:hAnsi="Times New Roman"/>
                <w:szCs w:val="28"/>
              </w:rPr>
              <w:t>3.516</w:t>
            </w:r>
          </w:p>
        </w:tc>
        <w:tc>
          <w:tcPr>
            <w:tcW w:w="2126" w:type="dxa"/>
            <w:shd w:val="clear" w:color="auto" w:fill="auto"/>
          </w:tcPr>
          <w:p w:rsidR="00122EDA" w:rsidRPr="00122EDA" w:rsidRDefault="00122EDA" w:rsidP="006E53F4">
            <w:pPr>
              <w:tabs>
                <w:tab w:val="left" w:pos="851"/>
                <w:tab w:val="left" w:pos="993"/>
              </w:tabs>
              <w:spacing w:line="288" w:lineRule="auto"/>
              <w:ind w:firstLine="567"/>
              <w:jc w:val="both"/>
              <w:rPr>
                <w:rFonts w:ascii="Times New Roman" w:hAnsi="Times New Roman"/>
                <w:szCs w:val="28"/>
              </w:rPr>
            </w:pPr>
            <w:r w:rsidRPr="00122EDA">
              <w:rPr>
                <w:rFonts w:ascii="Times New Roman" w:hAnsi="Times New Roman"/>
                <w:szCs w:val="28"/>
              </w:rPr>
              <w:t>1.382</w:t>
            </w:r>
          </w:p>
        </w:tc>
      </w:tr>
      <w:tr w:rsidR="00122EDA" w:rsidRPr="00122EDA" w:rsidTr="006E53F4">
        <w:tc>
          <w:tcPr>
            <w:tcW w:w="1951" w:type="dxa"/>
            <w:shd w:val="clear" w:color="auto" w:fill="auto"/>
          </w:tcPr>
          <w:p w:rsidR="00122EDA" w:rsidRPr="00122EDA" w:rsidRDefault="00122EDA" w:rsidP="006E53F4">
            <w:pPr>
              <w:tabs>
                <w:tab w:val="left" w:pos="851"/>
                <w:tab w:val="left" w:pos="993"/>
              </w:tabs>
              <w:spacing w:line="288" w:lineRule="auto"/>
              <w:ind w:firstLine="567"/>
              <w:jc w:val="both"/>
              <w:rPr>
                <w:rFonts w:ascii="Times New Roman" w:hAnsi="Times New Roman"/>
                <w:szCs w:val="28"/>
              </w:rPr>
            </w:pPr>
            <w:r w:rsidRPr="00122EDA">
              <w:rPr>
                <w:rFonts w:ascii="Times New Roman" w:hAnsi="Times New Roman"/>
                <w:szCs w:val="28"/>
              </w:rPr>
              <w:t>2018</w:t>
            </w:r>
          </w:p>
        </w:tc>
        <w:tc>
          <w:tcPr>
            <w:tcW w:w="2552" w:type="dxa"/>
            <w:shd w:val="clear" w:color="auto" w:fill="auto"/>
          </w:tcPr>
          <w:p w:rsidR="00122EDA" w:rsidRPr="00122EDA" w:rsidRDefault="00122EDA" w:rsidP="006E53F4">
            <w:pPr>
              <w:tabs>
                <w:tab w:val="left" w:pos="851"/>
                <w:tab w:val="left" w:pos="993"/>
              </w:tabs>
              <w:spacing w:line="288" w:lineRule="auto"/>
              <w:ind w:firstLine="567"/>
              <w:jc w:val="both"/>
              <w:rPr>
                <w:rFonts w:ascii="Times New Roman" w:hAnsi="Times New Roman"/>
                <w:szCs w:val="28"/>
              </w:rPr>
            </w:pPr>
            <w:r w:rsidRPr="00122EDA">
              <w:rPr>
                <w:rFonts w:ascii="Times New Roman" w:hAnsi="Times New Roman"/>
                <w:szCs w:val="28"/>
              </w:rPr>
              <w:t>5.829</w:t>
            </w:r>
          </w:p>
        </w:tc>
        <w:tc>
          <w:tcPr>
            <w:tcW w:w="2268" w:type="dxa"/>
            <w:shd w:val="clear" w:color="auto" w:fill="auto"/>
          </w:tcPr>
          <w:p w:rsidR="00122EDA" w:rsidRPr="00122EDA" w:rsidRDefault="00122EDA" w:rsidP="006E53F4">
            <w:pPr>
              <w:tabs>
                <w:tab w:val="left" w:pos="851"/>
                <w:tab w:val="left" w:pos="993"/>
              </w:tabs>
              <w:spacing w:line="288" w:lineRule="auto"/>
              <w:ind w:firstLine="567"/>
              <w:jc w:val="both"/>
              <w:rPr>
                <w:rFonts w:ascii="Times New Roman" w:hAnsi="Times New Roman"/>
                <w:szCs w:val="28"/>
              </w:rPr>
            </w:pPr>
            <w:r w:rsidRPr="00122EDA">
              <w:rPr>
                <w:rFonts w:ascii="Times New Roman" w:hAnsi="Times New Roman"/>
                <w:szCs w:val="28"/>
              </w:rPr>
              <w:t>3.942</w:t>
            </w:r>
          </w:p>
        </w:tc>
        <w:tc>
          <w:tcPr>
            <w:tcW w:w="2126" w:type="dxa"/>
            <w:shd w:val="clear" w:color="auto" w:fill="auto"/>
          </w:tcPr>
          <w:p w:rsidR="00122EDA" w:rsidRPr="00122EDA" w:rsidRDefault="00122EDA" w:rsidP="006E53F4">
            <w:pPr>
              <w:tabs>
                <w:tab w:val="left" w:pos="851"/>
                <w:tab w:val="left" w:pos="993"/>
              </w:tabs>
              <w:spacing w:line="288" w:lineRule="auto"/>
              <w:ind w:firstLine="567"/>
              <w:jc w:val="both"/>
              <w:rPr>
                <w:rFonts w:ascii="Times New Roman" w:hAnsi="Times New Roman"/>
                <w:szCs w:val="28"/>
              </w:rPr>
            </w:pPr>
            <w:r w:rsidRPr="00122EDA">
              <w:rPr>
                <w:rFonts w:ascii="Times New Roman" w:hAnsi="Times New Roman"/>
                <w:szCs w:val="28"/>
              </w:rPr>
              <w:t>1.887</w:t>
            </w:r>
          </w:p>
        </w:tc>
      </w:tr>
    </w:tbl>
    <w:p w:rsidR="00122EDA" w:rsidRPr="00122EDA" w:rsidRDefault="00122EDA" w:rsidP="00122EDA">
      <w:pPr>
        <w:tabs>
          <w:tab w:val="left" w:pos="993"/>
        </w:tabs>
        <w:spacing w:line="288" w:lineRule="auto"/>
        <w:ind w:firstLine="567"/>
        <w:jc w:val="both"/>
        <w:rPr>
          <w:rFonts w:ascii="Times New Roman" w:hAnsi="Times New Roman"/>
          <w:i/>
          <w:szCs w:val="28"/>
        </w:rPr>
      </w:pPr>
      <w:r w:rsidRPr="00122EDA">
        <w:rPr>
          <w:rFonts w:ascii="Times New Roman" w:hAnsi="Times New Roman"/>
          <w:i/>
          <w:szCs w:val="28"/>
        </w:rPr>
        <w:t>Xây dựng và phát triển đội ngũ cán bộ quản lý và giảng dạy:</w:t>
      </w:r>
    </w:p>
    <w:p w:rsidR="00122EDA" w:rsidRPr="00122EDA" w:rsidRDefault="00122EDA" w:rsidP="00122EDA">
      <w:pPr>
        <w:tabs>
          <w:tab w:val="left" w:pos="851"/>
          <w:tab w:val="left" w:pos="993"/>
        </w:tabs>
        <w:spacing w:line="288" w:lineRule="auto"/>
        <w:ind w:firstLine="567"/>
        <w:jc w:val="both"/>
        <w:rPr>
          <w:rFonts w:ascii="Times New Roman" w:hAnsi="Times New Roman"/>
          <w:szCs w:val="28"/>
        </w:rPr>
      </w:pPr>
      <w:r w:rsidRPr="00122EDA">
        <w:rPr>
          <w:rFonts w:ascii="Times New Roman" w:hAnsi="Times New Roman"/>
          <w:szCs w:val="28"/>
        </w:rPr>
        <w:t>Công tác quản lý, đào tạo và bồi dưỡng đội ngũ giáo viên được Trường đặc biệt quan tâm vì đây là nhân tố trực tiếp ảnh hưởng đến chất lượng nguồn nhân lực do trường đào tạo:</w:t>
      </w:r>
    </w:p>
    <w:p w:rsidR="00122EDA" w:rsidRPr="00122EDA" w:rsidRDefault="00122EDA" w:rsidP="00122EDA">
      <w:pPr>
        <w:tabs>
          <w:tab w:val="left" w:pos="851"/>
          <w:tab w:val="left" w:pos="993"/>
        </w:tabs>
        <w:spacing w:line="288" w:lineRule="auto"/>
        <w:ind w:firstLine="567"/>
        <w:jc w:val="both"/>
        <w:rPr>
          <w:rFonts w:ascii="Times New Roman" w:hAnsi="Times New Roman"/>
          <w:szCs w:val="28"/>
        </w:rPr>
      </w:pPr>
      <w:r w:rsidRPr="00122EDA">
        <w:rPr>
          <w:rFonts w:ascii="Times New Roman" w:hAnsi="Times New Roman"/>
          <w:szCs w:val="28"/>
        </w:rPr>
        <w:t xml:space="preserve">Tổng số giáo viên, giảng viên tại trường là: </w:t>
      </w:r>
      <w:r w:rsidRPr="00122EDA">
        <w:rPr>
          <w:rFonts w:ascii="Times New Roman" w:hAnsi="Times New Roman"/>
          <w:szCs w:val="28"/>
          <w:lang w:val="en-US"/>
        </w:rPr>
        <w:t>320</w:t>
      </w:r>
      <w:r w:rsidRPr="00122EDA">
        <w:rPr>
          <w:rFonts w:ascii="Times New Roman" w:hAnsi="Times New Roman"/>
          <w:szCs w:val="28"/>
        </w:rPr>
        <w:t xml:space="preserve"> người, gồm:</w:t>
      </w:r>
    </w:p>
    <w:p w:rsidR="00122EDA" w:rsidRPr="00122EDA" w:rsidRDefault="00122EDA" w:rsidP="00122EDA">
      <w:pPr>
        <w:tabs>
          <w:tab w:val="left" w:pos="851"/>
          <w:tab w:val="left" w:pos="993"/>
        </w:tabs>
        <w:spacing w:line="288" w:lineRule="auto"/>
        <w:ind w:firstLine="567"/>
        <w:jc w:val="both"/>
        <w:rPr>
          <w:rFonts w:ascii="Times New Roman" w:hAnsi="Times New Roman"/>
          <w:szCs w:val="28"/>
        </w:rPr>
      </w:pPr>
      <w:r w:rsidRPr="00122EDA">
        <w:rPr>
          <w:rFonts w:ascii="Times New Roman" w:hAnsi="Times New Roman"/>
          <w:szCs w:val="28"/>
        </w:rPr>
        <w:t>- CBQL và nhân viên cơ hữu tại đơn vị chức năng kiêm nhiệm công tác giảng dạy: 20 người.</w:t>
      </w:r>
    </w:p>
    <w:p w:rsidR="00122EDA" w:rsidRPr="00122EDA" w:rsidRDefault="00122EDA" w:rsidP="00122EDA">
      <w:pPr>
        <w:tabs>
          <w:tab w:val="left" w:pos="851"/>
          <w:tab w:val="left" w:pos="993"/>
          <w:tab w:val="right" w:pos="7797"/>
        </w:tabs>
        <w:spacing w:line="288" w:lineRule="auto"/>
        <w:ind w:firstLine="567"/>
        <w:jc w:val="both"/>
        <w:rPr>
          <w:rFonts w:ascii="Times New Roman" w:hAnsi="Times New Roman"/>
          <w:szCs w:val="28"/>
          <w:lang w:val="en-US"/>
        </w:rPr>
      </w:pPr>
      <w:r w:rsidRPr="00122EDA">
        <w:rPr>
          <w:rFonts w:ascii="Times New Roman" w:hAnsi="Times New Roman"/>
          <w:szCs w:val="28"/>
        </w:rPr>
        <w:t xml:space="preserve">- Giáo viên, giảng viên (Cơ hữu, hợp đồng dài hạn): </w:t>
      </w:r>
      <w:r w:rsidRPr="00122EDA">
        <w:rPr>
          <w:rFonts w:ascii="Times New Roman" w:hAnsi="Times New Roman"/>
          <w:szCs w:val="28"/>
          <w:lang w:val="en-US"/>
        </w:rPr>
        <w:tab/>
      </w:r>
      <w:r w:rsidRPr="00122EDA">
        <w:rPr>
          <w:rFonts w:ascii="Times New Roman" w:hAnsi="Times New Roman"/>
          <w:szCs w:val="28"/>
        </w:rPr>
        <w:t>184 người</w:t>
      </w:r>
    </w:p>
    <w:p w:rsidR="00122EDA" w:rsidRPr="00122EDA" w:rsidRDefault="00122EDA" w:rsidP="00122EDA">
      <w:pPr>
        <w:tabs>
          <w:tab w:val="left" w:pos="851"/>
          <w:tab w:val="left" w:pos="993"/>
          <w:tab w:val="right" w:pos="7797"/>
        </w:tabs>
        <w:spacing w:line="288" w:lineRule="auto"/>
        <w:ind w:firstLine="567"/>
        <w:jc w:val="both"/>
        <w:rPr>
          <w:rFonts w:ascii="Times New Roman" w:hAnsi="Times New Roman"/>
          <w:szCs w:val="28"/>
        </w:rPr>
      </w:pPr>
      <w:r w:rsidRPr="00122EDA">
        <w:rPr>
          <w:rFonts w:ascii="Times New Roman" w:hAnsi="Times New Roman"/>
          <w:szCs w:val="28"/>
        </w:rPr>
        <w:t>- Giáo viên, giảng viên thỉnh giảng:</w:t>
      </w:r>
      <w:r w:rsidRPr="00122EDA">
        <w:rPr>
          <w:rFonts w:ascii="Times New Roman" w:hAnsi="Times New Roman"/>
          <w:szCs w:val="28"/>
        </w:rPr>
        <w:tab/>
        <w:t xml:space="preserve">   </w:t>
      </w:r>
      <w:r w:rsidRPr="00122EDA">
        <w:rPr>
          <w:rFonts w:ascii="Times New Roman" w:hAnsi="Times New Roman"/>
          <w:szCs w:val="28"/>
          <w:lang w:val="en-US"/>
        </w:rPr>
        <w:t>116</w:t>
      </w:r>
      <w:r w:rsidRPr="00122EDA">
        <w:rPr>
          <w:rFonts w:ascii="Times New Roman" w:hAnsi="Times New Roman"/>
          <w:szCs w:val="28"/>
        </w:rPr>
        <w:t xml:space="preserve"> người</w:t>
      </w:r>
    </w:p>
    <w:p w:rsidR="00122EDA" w:rsidRPr="00122EDA" w:rsidRDefault="00122EDA" w:rsidP="00122EDA">
      <w:pPr>
        <w:tabs>
          <w:tab w:val="left" w:pos="851"/>
          <w:tab w:val="left" w:pos="993"/>
        </w:tabs>
        <w:spacing w:line="288" w:lineRule="auto"/>
        <w:ind w:firstLine="567"/>
        <w:jc w:val="both"/>
        <w:rPr>
          <w:rFonts w:ascii="Times New Roman" w:hAnsi="Times New Roman"/>
          <w:szCs w:val="28"/>
        </w:rPr>
      </w:pPr>
      <w:r w:rsidRPr="00122EDA">
        <w:rPr>
          <w:rFonts w:ascii="Times New Roman" w:hAnsi="Times New Roman"/>
          <w:szCs w:val="28"/>
        </w:rPr>
        <w:t>Thống kê trình độ chuyên môn của đội ngũ nhà giáo cơ hữu: Tiến sĩ: 3; Thạc sĩ: 143; Đại học: 58. Đang học: Tiến sĩ 10; Thạc sĩ 23.</w:t>
      </w:r>
    </w:p>
    <w:p w:rsidR="00122EDA" w:rsidRPr="00122EDA" w:rsidRDefault="00122EDA" w:rsidP="00122EDA">
      <w:pPr>
        <w:tabs>
          <w:tab w:val="left" w:pos="851"/>
          <w:tab w:val="left" w:pos="993"/>
        </w:tabs>
        <w:spacing w:line="288" w:lineRule="auto"/>
        <w:ind w:firstLine="567"/>
        <w:jc w:val="both"/>
        <w:rPr>
          <w:rFonts w:ascii="Times New Roman" w:hAnsi="Times New Roman"/>
          <w:szCs w:val="28"/>
        </w:rPr>
      </w:pPr>
      <w:r w:rsidRPr="00122EDA">
        <w:rPr>
          <w:rFonts w:ascii="Times New Roman" w:hAnsi="Times New Roman"/>
          <w:szCs w:val="28"/>
        </w:rPr>
        <w:lastRenderedPageBreak/>
        <w:t xml:space="preserve">Nhà trường đã xây dựng quy định về việc thực hiện dự giờ, kiểm tra chuyên môn, tổ chức thao giảng cấp khoa và cấp trường nhằm chia sẻ kinh nghiệm trong công tác giảng dạy, nâng cao chất lượng giảng dạy cho đội ngũ. 100% giảng viên đều được dự giờ, kiểm tra chuyên môn ít nhất 01 lần trong năm học. Kết quả năm học 2017 – 2018, 60,57 % GV cơ hữu đạt loại tốt, 39,43 % GV cơ hữu đạt loại khá, không có GV loại trung bình trở xuống. </w:t>
      </w:r>
    </w:p>
    <w:p w:rsidR="00122EDA" w:rsidRPr="00122EDA" w:rsidRDefault="00122EDA" w:rsidP="00122EDA">
      <w:pPr>
        <w:tabs>
          <w:tab w:val="left" w:pos="851"/>
          <w:tab w:val="left" w:pos="993"/>
        </w:tabs>
        <w:spacing w:line="288" w:lineRule="auto"/>
        <w:ind w:firstLine="567"/>
        <w:jc w:val="both"/>
        <w:rPr>
          <w:rFonts w:ascii="Times New Roman" w:hAnsi="Times New Roman"/>
          <w:szCs w:val="28"/>
        </w:rPr>
      </w:pPr>
      <w:r w:rsidRPr="00122EDA">
        <w:rPr>
          <w:rFonts w:ascii="Times New Roman" w:hAnsi="Times New Roman"/>
          <w:szCs w:val="28"/>
        </w:rPr>
        <w:t xml:space="preserve">Tạo điều kiện thuận lợi cho giáo viên vừa hoàn thành tốt nhiệm vụ giảng dạy, vừa có điều kiện tham gia nghiên cứu thực nghiệm khoa học, nâng cao trình độ, gắn hoạt động chuyên môn với thực tiễn sản xuất, cải tiến và đổi mới phương pháp dạy học, tích cực ứng dụng công nghệ thông tin trong giảng dạy. </w:t>
      </w:r>
    </w:p>
    <w:p w:rsidR="00122EDA" w:rsidRPr="00122EDA" w:rsidRDefault="00122EDA" w:rsidP="00122EDA">
      <w:pPr>
        <w:tabs>
          <w:tab w:val="left" w:pos="851"/>
          <w:tab w:val="left" w:pos="993"/>
        </w:tabs>
        <w:spacing w:line="288" w:lineRule="auto"/>
        <w:ind w:firstLine="567"/>
        <w:jc w:val="both"/>
        <w:rPr>
          <w:rFonts w:ascii="Times New Roman" w:hAnsi="Times New Roman"/>
          <w:szCs w:val="28"/>
        </w:rPr>
      </w:pPr>
      <w:r w:rsidRPr="00122EDA">
        <w:rPr>
          <w:rFonts w:ascii="Times New Roman" w:hAnsi="Times New Roman"/>
          <w:szCs w:val="28"/>
        </w:rPr>
        <w:t xml:space="preserve">Nhà trường có chính sách rõ ràng và nhất quán trong việc hỗ trợ kinh phí, hỗ trợ thời gian cho cán bộ – giảng viên – nhân viên học tập, bồi dưỡng, nâng cao trình độ chuyên môn nghiệp vụ, quy định rõ trong Quy chế chi tiêu nội bộ, những điều kiện này là động lực rất lớn để cán bộ – giảng viên – nhân viên tích cực học tập. </w:t>
      </w:r>
    </w:p>
    <w:p w:rsidR="00122EDA" w:rsidRPr="00122EDA" w:rsidRDefault="00122EDA" w:rsidP="00122EDA">
      <w:pPr>
        <w:tabs>
          <w:tab w:val="left" w:pos="851"/>
          <w:tab w:val="left" w:pos="993"/>
        </w:tabs>
        <w:spacing w:line="288" w:lineRule="auto"/>
        <w:ind w:firstLine="567"/>
        <w:jc w:val="both"/>
        <w:rPr>
          <w:rFonts w:ascii="Times New Roman" w:hAnsi="Times New Roman"/>
          <w:szCs w:val="28"/>
        </w:rPr>
      </w:pPr>
      <w:r w:rsidRPr="00122EDA">
        <w:rPr>
          <w:rFonts w:ascii="Times New Roman" w:hAnsi="Times New Roman"/>
          <w:szCs w:val="28"/>
        </w:rPr>
        <w:t xml:space="preserve">Đảng ủy và Ban Giám hiệu trường đã chỉ đạo cử hàng trăm lượt CB, GV, NV tham gia các lớp đào tạo, bồi dưỡng trong và ngoài nước về chuyên môn nghiệp vụ, lý luận chính trị, tin học và ngoại ngữ. </w:t>
      </w:r>
    </w:p>
    <w:p w:rsidR="00122EDA" w:rsidRPr="00122EDA" w:rsidRDefault="00122EDA" w:rsidP="00122EDA">
      <w:pPr>
        <w:keepNext/>
        <w:widowControl w:val="0"/>
        <w:tabs>
          <w:tab w:val="left" w:pos="851"/>
          <w:tab w:val="left" w:pos="993"/>
        </w:tabs>
        <w:spacing w:line="288" w:lineRule="auto"/>
        <w:ind w:left="567"/>
        <w:jc w:val="both"/>
        <w:rPr>
          <w:rFonts w:ascii="Times New Roman" w:hAnsi="Times New Roman"/>
          <w:i/>
          <w:szCs w:val="28"/>
          <w:lang w:val="pt-BR"/>
        </w:rPr>
      </w:pPr>
      <w:r w:rsidRPr="00122EDA">
        <w:rPr>
          <w:rFonts w:ascii="Times New Roman" w:hAnsi="Times New Roman"/>
          <w:i/>
          <w:szCs w:val="28"/>
        </w:rPr>
        <w:t>Công</w:t>
      </w:r>
      <w:r w:rsidRPr="00122EDA">
        <w:rPr>
          <w:rFonts w:ascii="Times New Roman" w:hAnsi="Times New Roman"/>
          <w:i/>
          <w:szCs w:val="28"/>
          <w:lang w:val="pt-BR"/>
        </w:rPr>
        <w:t xml:space="preserve"> tác đầu tư phát triển và quản lý cơ sở vật chất:</w:t>
      </w:r>
    </w:p>
    <w:p w:rsidR="00122EDA" w:rsidRPr="00122EDA" w:rsidRDefault="00122EDA" w:rsidP="00122EDA">
      <w:pPr>
        <w:tabs>
          <w:tab w:val="left" w:pos="993"/>
        </w:tabs>
        <w:spacing w:line="288" w:lineRule="auto"/>
        <w:ind w:firstLine="567"/>
        <w:jc w:val="both"/>
        <w:rPr>
          <w:rFonts w:ascii="Times New Roman" w:hAnsi="Times New Roman"/>
          <w:szCs w:val="28"/>
          <w:lang w:val="pt-BR" w:eastAsia="x-none"/>
        </w:rPr>
      </w:pPr>
      <w:r w:rsidRPr="00122EDA">
        <w:rPr>
          <w:rFonts w:ascii="Times New Roman" w:hAnsi="Times New Roman"/>
          <w:szCs w:val="28"/>
          <w:lang w:eastAsia="x-none"/>
        </w:rPr>
        <w:t>T</w:t>
      </w:r>
      <w:r w:rsidRPr="00122EDA">
        <w:rPr>
          <w:rFonts w:ascii="Times New Roman" w:hAnsi="Times New Roman"/>
          <w:szCs w:val="28"/>
          <w:lang w:val="x-none" w:eastAsia="x-none"/>
        </w:rPr>
        <w:t>hực hiện công tác cải tạo sửa chữa, mua sắm tài sản, trang thiết bị theo</w:t>
      </w:r>
      <w:r w:rsidRPr="00122EDA">
        <w:rPr>
          <w:rFonts w:ascii="Times New Roman" w:hAnsi="Times New Roman"/>
          <w:szCs w:val="28"/>
          <w:lang w:val="pt-BR" w:eastAsia="x-none"/>
        </w:rPr>
        <w:t xml:space="preserve"> kế hoạch được Sở </w:t>
      </w:r>
      <w:r w:rsidRPr="00122EDA">
        <w:rPr>
          <w:rFonts w:ascii="Times New Roman" w:hAnsi="Times New Roman"/>
          <w:szCs w:val="28"/>
        </w:rPr>
        <w:t>Giáo</w:t>
      </w:r>
      <w:r w:rsidRPr="00122EDA">
        <w:rPr>
          <w:rFonts w:ascii="Times New Roman" w:hAnsi="Times New Roman"/>
          <w:szCs w:val="28"/>
          <w:lang w:val="pt-BR" w:eastAsia="x-none"/>
        </w:rPr>
        <w:t xml:space="preserve"> dục và Đào tạo duyệt,</w:t>
      </w:r>
      <w:r w:rsidRPr="00122EDA">
        <w:rPr>
          <w:rFonts w:ascii="Times New Roman" w:hAnsi="Times New Roman"/>
          <w:szCs w:val="28"/>
          <w:lang w:val="pt-BR" w:eastAsia="zh-TW"/>
        </w:rPr>
        <w:t xml:space="preserve"> k</w:t>
      </w:r>
      <w:r w:rsidRPr="00122EDA">
        <w:rPr>
          <w:rFonts w:ascii="Times New Roman" w:hAnsi="Times New Roman"/>
          <w:szCs w:val="28"/>
          <w:lang w:val="pt-BR" w:eastAsia="x-none"/>
        </w:rPr>
        <w:t xml:space="preserve">ịp thời bổ sung trang thiết bị cần thiết phục vụ giảng dạy và học tập như máy tính, máy chiếu, các thiết bị tin học, thiết bị mạng và phần mềm, phòng học đa năng. </w:t>
      </w:r>
      <w:r w:rsidRPr="00122EDA">
        <w:rPr>
          <w:rFonts w:ascii="Times New Roman" w:hAnsi="Times New Roman"/>
          <w:bCs/>
          <w:szCs w:val="28"/>
          <w:lang w:val="nb-NO"/>
        </w:rPr>
        <w:t xml:space="preserve">Thiết bị đào tạo </w:t>
      </w:r>
      <w:r w:rsidRPr="00122EDA">
        <w:rPr>
          <w:rFonts w:ascii="Times New Roman" w:hAnsi="Times New Roman"/>
          <w:szCs w:val="28"/>
          <w:lang w:val="x-none" w:eastAsia="x-none"/>
        </w:rPr>
        <w:t>được</w:t>
      </w:r>
      <w:r w:rsidRPr="00122EDA">
        <w:rPr>
          <w:rFonts w:ascii="Times New Roman" w:hAnsi="Times New Roman"/>
          <w:bCs/>
          <w:szCs w:val="28"/>
          <w:lang w:val="nb-NO"/>
        </w:rPr>
        <w:t xml:space="preserve"> đầu tư trang bị chủ yếu từ nguồn kinh phí thường xuyên, không thường xuyên, ngoài ra còn được tài trợ một số thiết bị từ các đối tác liên kết với nhà trường.</w:t>
      </w:r>
    </w:p>
    <w:p w:rsidR="00122EDA" w:rsidRPr="00122EDA" w:rsidRDefault="00122EDA" w:rsidP="00122EDA">
      <w:pPr>
        <w:tabs>
          <w:tab w:val="left" w:pos="993"/>
        </w:tabs>
        <w:spacing w:line="288" w:lineRule="auto"/>
        <w:ind w:firstLine="567"/>
        <w:jc w:val="both"/>
        <w:rPr>
          <w:rFonts w:ascii="Times New Roman" w:hAnsi="Times New Roman"/>
          <w:szCs w:val="28"/>
          <w:lang w:val="en-US"/>
        </w:rPr>
      </w:pPr>
      <w:r w:rsidRPr="00122EDA">
        <w:rPr>
          <w:rFonts w:ascii="Times New Roman" w:hAnsi="Times New Roman"/>
          <w:szCs w:val="28"/>
        </w:rPr>
        <w:t>Thực hiện đầu tư xây dựng cơ sở vật chất như cải tạo cơ sở hạ tầng mạng, camera giám sát, wifi, hệ thống nước, điện ngầm, cáp quang, PCCC,… đảm</w:t>
      </w:r>
      <w:r w:rsidRPr="00122EDA">
        <w:rPr>
          <w:rFonts w:ascii="Times New Roman" w:hAnsi="Times New Roman"/>
          <w:szCs w:val="28"/>
          <w:lang w:val="pt-BR" w:eastAsia="x-none"/>
        </w:rPr>
        <w:t xml:space="preserve"> bảo kịp thời, liên tục phục vụ các hoạt động trong nhà trường. </w:t>
      </w:r>
      <w:r w:rsidRPr="00122EDA">
        <w:rPr>
          <w:rFonts w:ascii="Times New Roman" w:hAnsi="Times New Roman"/>
          <w:szCs w:val="28"/>
        </w:rPr>
        <w:t>Công tác quản lý, sử dụng trang thiết bị dạy và học được thực hiện nghiêm túc, hiệu quả, qua đó nâng cao ý thức trách nhiệm của giáo viên, HSSV trong việc sử dụng và giữ gìn tài sản chung của nhà trường.</w:t>
      </w:r>
    </w:p>
    <w:p w:rsidR="00122EDA" w:rsidRPr="00122EDA" w:rsidRDefault="00122EDA" w:rsidP="00122EDA">
      <w:pPr>
        <w:tabs>
          <w:tab w:val="left" w:pos="993"/>
        </w:tabs>
        <w:spacing w:line="288" w:lineRule="auto"/>
        <w:ind w:left="567"/>
        <w:jc w:val="both"/>
        <w:rPr>
          <w:rFonts w:ascii="Times New Roman" w:hAnsi="Times New Roman"/>
          <w:i/>
          <w:szCs w:val="28"/>
        </w:rPr>
      </w:pPr>
      <w:r w:rsidRPr="00122EDA">
        <w:rPr>
          <w:rFonts w:ascii="Times New Roman" w:hAnsi="Times New Roman"/>
          <w:i/>
          <w:szCs w:val="28"/>
        </w:rPr>
        <w:t>Đẩy mạnh hợp tác, liên kết đào tạo và hợp tác quốc tế:</w:t>
      </w:r>
    </w:p>
    <w:p w:rsidR="00122EDA" w:rsidRPr="00122EDA" w:rsidRDefault="00122EDA" w:rsidP="00122EDA">
      <w:pPr>
        <w:tabs>
          <w:tab w:val="left" w:pos="993"/>
        </w:tabs>
        <w:spacing w:line="288" w:lineRule="auto"/>
        <w:ind w:firstLine="567"/>
        <w:jc w:val="both"/>
        <w:rPr>
          <w:rFonts w:ascii="Times New Roman" w:hAnsi="Times New Roman"/>
          <w:szCs w:val="28"/>
        </w:rPr>
      </w:pPr>
      <w:r w:rsidRPr="00122EDA">
        <w:rPr>
          <w:rFonts w:ascii="Times New Roman" w:hAnsi="Times New Roman"/>
          <w:szCs w:val="28"/>
        </w:rPr>
        <w:t xml:space="preserve">Nhà trường đã </w:t>
      </w:r>
      <w:r w:rsidRPr="00122EDA">
        <w:rPr>
          <w:rFonts w:ascii="Times New Roman" w:hAnsi="Times New Roman"/>
          <w:szCs w:val="28"/>
          <w:lang w:val="en-US"/>
        </w:rPr>
        <w:t>h</w:t>
      </w:r>
      <w:r w:rsidRPr="00122EDA">
        <w:rPr>
          <w:rFonts w:ascii="Times New Roman" w:hAnsi="Times New Roman"/>
          <w:szCs w:val="28"/>
        </w:rPr>
        <w:t xml:space="preserve">ợp tác liên kết với Trường Đại học Sư phạm Kỹ thuật TP.HCM đào tạo phương thức vừa làm vừa học trình độ từ cao đẳng lên đại học giúp HSSV tốt nghiệp có điều kiện nâng cao trình độ chuyên môn và đã tổ chức </w:t>
      </w:r>
      <w:r w:rsidRPr="00122EDA">
        <w:rPr>
          <w:rFonts w:ascii="Times New Roman" w:hAnsi="Times New Roman"/>
          <w:szCs w:val="28"/>
        </w:rPr>
        <w:lastRenderedPageBreak/>
        <w:t xml:space="preserve">đào tạo Đại học vừa làm vừa học từ năm 2015 đến nay với 4 chuyên ngành (Công nghệ chế tạo máy, Công nghệ kỹ thuật Ô tô, Công nghệ kỹ thuật Điện – Điện tử và Công nghệ thông tin). </w:t>
      </w:r>
    </w:p>
    <w:p w:rsidR="00122EDA" w:rsidRPr="00122EDA" w:rsidRDefault="00122EDA" w:rsidP="00122EDA">
      <w:pPr>
        <w:tabs>
          <w:tab w:val="left" w:pos="993"/>
        </w:tabs>
        <w:spacing w:line="288" w:lineRule="auto"/>
        <w:ind w:firstLine="567"/>
        <w:jc w:val="both"/>
        <w:rPr>
          <w:rFonts w:ascii="Times New Roman" w:hAnsi="Times New Roman"/>
          <w:szCs w:val="28"/>
        </w:rPr>
      </w:pPr>
      <w:r w:rsidRPr="00122EDA">
        <w:rPr>
          <w:rFonts w:ascii="Times New Roman" w:hAnsi="Times New Roman"/>
          <w:szCs w:val="28"/>
        </w:rPr>
        <w:t xml:space="preserve">Nhà trường tiếp tục đẩy mạnh hợp tác với các doanh nghiệp, các tổ chức trong nước và nước ngoài về </w:t>
      </w:r>
      <w:r w:rsidRPr="00122EDA">
        <w:rPr>
          <w:rFonts w:ascii="Times New Roman" w:hAnsi="Times New Roman"/>
          <w:szCs w:val="28"/>
          <w:lang w:val="en-US"/>
        </w:rPr>
        <w:t xml:space="preserve">trao đổi và cập nhật </w:t>
      </w:r>
      <w:r w:rsidRPr="00122EDA">
        <w:rPr>
          <w:rFonts w:ascii="Times New Roman" w:hAnsi="Times New Roman"/>
          <w:szCs w:val="28"/>
        </w:rPr>
        <w:t>chương trình, giảng viên, công nghệ, thiết bị đào tạo… nhằm bổ sung thế mạnh của trường và các doanh nghiệp, nâng cao kết quả và chất lượng đào tạo. Hiện Trường đang liên kết với Tổng công ty Điện lực TP.HCM để đào tạo Trung cấp chính quy nghề Điện Công nghiệp cho 75 học viên nhằm đa dạng hóa công tác đào tạo, giúp người  lao động tại doanh nghiệp có thêm cơ hội học tập.</w:t>
      </w:r>
    </w:p>
    <w:p w:rsidR="00122EDA" w:rsidRPr="00122EDA" w:rsidRDefault="00122EDA" w:rsidP="00122EDA">
      <w:pPr>
        <w:tabs>
          <w:tab w:val="left" w:pos="993"/>
        </w:tabs>
        <w:spacing w:line="288" w:lineRule="auto"/>
        <w:ind w:firstLine="567"/>
        <w:jc w:val="both"/>
        <w:rPr>
          <w:rFonts w:ascii="Times New Roman" w:hAnsi="Times New Roman"/>
          <w:szCs w:val="28"/>
        </w:rPr>
      </w:pPr>
      <w:r w:rsidRPr="00122EDA">
        <w:rPr>
          <w:rFonts w:ascii="Times New Roman" w:hAnsi="Times New Roman"/>
          <w:szCs w:val="28"/>
        </w:rPr>
        <w:t xml:space="preserve">Thực hiện Chương trình nâng cao chất lượng giáo dục nghề nghiệp của TP năm 2018 của UBND Thành phố Hồ Chí </w:t>
      </w:r>
      <w:r w:rsidRPr="00122EDA">
        <w:rPr>
          <w:rFonts w:ascii="Times New Roman" w:hAnsi="Times New Roman"/>
          <w:szCs w:val="28"/>
          <w:lang w:val="en-US"/>
        </w:rPr>
        <w:t>M</w:t>
      </w:r>
      <w:r w:rsidRPr="00122EDA">
        <w:rPr>
          <w:rFonts w:ascii="Times New Roman" w:hAnsi="Times New Roman"/>
          <w:szCs w:val="28"/>
        </w:rPr>
        <w:t xml:space="preserve">inh, một trong những nội dung quan trọng là </w:t>
      </w:r>
      <w:r w:rsidRPr="00122EDA">
        <w:rPr>
          <w:rFonts w:ascii="Times New Roman" w:hAnsi="Times New Roman"/>
          <w:szCs w:val="28"/>
          <w:lang w:val="en-US"/>
        </w:rPr>
        <w:t xml:space="preserve">đào tạo </w:t>
      </w:r>
      <w:r w:rsidRPr="00122EDA">
        <w:rPr>
          <w:rFonts w:ascii="Times New Roman" w:hAnsi="Times New Roman"/>
          <w:szCs w:val="28"/>
        </w:rPr>
        <w:t xml:space="preserve">thí điểm </w:t>
      </w:r>
      <w:r w:rsidRPr="00122EDA">
        <w:rPr>
          <w:rFonts w:ascii="Times New Roman" w:hAnsi="Times New Roman"/>
          <w:szCs w:val="28"/>
          <w:lang w:val="en-US"/>
        </w:rPr>
        <w:t>theo</w:t>
      </w:r>
      <w:r w:rsidRPr="00122EDA">
        <w:rPr>
          <w:rFonts w:ascii="Times New Roman" w:hAnsi="Times New Roman"/>
          <w:szCs w:val="28"/>
        </w:rPr>
        <w:t xml:space="preserve"> mô hình “Đào tạo kép”</w:t>
      </w:r>
      <w:r w:rsidRPr="00122EDA">
        <w:rPr>
          <w:rFonts w:ascii="Times New Roman" w:hAnsi="Times New Roman"/>
          <w:szCs w:val="28"/>
          <w:lang w:val="en-US"/>
        </w:rPr>
        <w:t xml:space="preserve">, theo đó, </w:t>
      </w:r>
      <w:r w:rsidRPr="00122EDA">
        <w:rPr>
          <w:rFonts w:ascii="Times New Roman" w:hAnsi="Times New Roman"/>
          <w:szCs w:val="28"/>
        </w:rPr>
        <w:t xml:space="preserve">các trường cao đẳng, trung cấp có đào tạo 4 nhóm ngành công nghiệp trọng yếu phối hợp với các doanh nghiệp tổ chức đào tạo cho HSSV theo phương thức: 70% thời gian học tại trường (lý thuyết và thực hành căn bản) và 30% thời gian thực hành kỹ năng nghề chuyên sâu tại doanh nghiệp. Hiện Nhà trường đã </w:t>
      </w:r>
      <w:r w:rsidRPr="00122EDA">
        <w:rPr>
          <w:rFonts w:ascii="Times New Roman" w:hAnsi="Times New Roman"/>
          <w:szCs w:val="28"/>
          <w:lang w:val="en-US"/>
        </w:rPr>
        <w:t xml:space="preserve">tham gia đào tạo </w:t>
      </w:r>
      <w:r w:rsidRPr="00122EDA">
        <w:rPr>
          <w:rFonts w:ascii="Times New Roman" w:hAnsi="Times New Roman"/>
          <w:szCs w:val="28"/>
        </w:rPr>
        <w:t>thí điểm mô hình “Đào tạo kép” giữa khoa Cơ khí với Công ty TNHH Lập Phúc (Phường Phú Thuận, Q7, Tp. Hồ Chí Minh) cho 84 sinh viên.</w:t>
      </w:r>
    </w:p>
    <w:p w:rsidR="00122EDA" w:rsidRPr="00122EDA" w:rsidRDefault="00122EDA" w:rsidP="00122EDA">
      <w:pPr>
        <w:tabs>
          <w:tab w:val="left" w:pos="993"/>
        </w:tabs>
        <w:spacing w:line="288" w:lineRule="auto"/>
        <w:ind w:firstLine="567"/>
        <w:jc w:val="both"/>
        <w:rPr>
          <w:rFonts w:ascii="Times New Roman" w:hAnsi="Times New Roman"/>
          <w:szCs w:val="28"/>
          <w:lang w:val="en-US"/>
        </w:rPr>
      </w:pPr>
      <w:r w:rsidRPr="00122EDA">
        <w:rPr>
          <w:rFonts w:ascii="Times New Roman" w:hAnsi="Times New Roman"/>
          <w:szCs w:val="28"/>
        </w:rPr>
        <w:t>Trường được Sở Lao động – Thương binh và Xã hội phối hợp với Liên đoàn Lao động Thành phố, Ban Quản lý các Khu chế xuất – Khu công nghiệp chỉ định tổ chức 04 lớp đào tạo, bồi dưỡng nâng cao kỹ năng nghề Phay, Mài, Lập trình Tiện CNC, Cắt gọt kim loại cho 80 công nhân, người lao động học trực tiếp tại xưởng của 02 doanh nghiệp (Công ty TNHH Juki Việt Nam, Khu Chế xuất Tân Thuận, quận 7 và Công ty Cổ phần Nakyco, Khu Công nghiệp Tân Phú Trung, Củ Chi). Ngoài ra, nhà trường thực hiện khảo sát nhu cầu bồi dưỡng, nâng cao tay nghề cho công nhân, người lao động tại các doanh nghiệp. Qua khảo sát, nhà trường đã thực hiện bồi dưỡng, nâng cao tay nghề cho 50 công nhân, lao động với các nghề: Bổ sung kiến thức Hàn (3G-6G), Công nghệ đúc kim loại, Công nghệ nhiệt luyện, Thiết bị mạ điện phân, Thiết bị sơn, sơn tĩnh điện; đào tạo kiến thức nền máy gia công áp lực: cắt, đột, dập chấn, lốc tại xưởng nhà máy Z756 Khu Công nghiệp quốc phòng Long Bình, Đồng Nai</w:t>
      </w:r>
      <w:r w:rsidRPr="00122EDA">
        <w:rPr>
          <w:rFonts w:ascii="Times New Roman" w:hAnsi="Times New Roman"/>
          <w:szCs w:val="28"/>
          <w:lang w:val="en-US"/>
        </w:rPr>
        <w:t xml:space="preserve"> và công ty cổ phần May Bình Minh cho 150 sinh viên.</w:t>
      </w:r>
    </w:p>
    <w:p w:rsidR="00122EDA" w:rsidRPr="00122EDA" w:rsidRDefault="00122EDA" w:rsidP="00122EDA">
      <w:pPr>
        <w:tabs>
          <w:tab w:val="left" w:pos="993"/>
        </w:tabs>
        <w:spacing w:line="288" w:lineRule="auto"/>
        <w:ind w:firstLine="567"/>
        <w:jc w:val="both"/>
        <w:rPr>
          <w:rFonts w:ascii="Times New Roman" w:hAnsi="Times New Roman"/>
          <w:szCs w:val="28"/>
          <w:lang w:val="en-US"/>
        </w:rPr>
      </w:pPr>
      <w:r w:rsidRPr="00122EDA">
        <w:rPr>
          <w:rFonts w:ascii="Times New Roman" w:hAnsi="Times New Roman"/>
          <w:szCs w:val="28"/>
        </w:rPr>
        <w:t xml:space="preserve">Thực hiện chủ trương khuyến khích xã hội hóa giáo dục nghề nghiệp, nhà trường đã liên hệ và nhận được sự hỗ trợ, hợp tác của nhiều doanh nghiệp, tổ chức trong và ngoài nước cho công tác đào tạo, </w:t>
      </w:r>
      <w:r w:rsidRPr="00122EDA">
        <w:rPr>
          <w:rFonts w:ascii="Times New Roman" w:hAnsi="Times New Roman"/>
          <w:szCs w:val="28"/>
          <w:lang w:val="en-US"/>
        </w:rPr>
        <w:t xml:space="preserve">như </w:t>
      </w:r>
      <w:r w:rsidRPr="00122EDA">
        <w:rPr>
          <w:rFonts w:ascii="Times New Roman" w:hAnsi="Times New Roman"/>
          <w:szCs w:val="28"/>
        </w:rPr>
        <w:t xml:space="preserve">chương trình Dự án đào tạo “Thợ điện xanh” do tập đoàn Schneider Electric, Pháp, ngân hàng Đầu tư và Phát triển </w:t>
      </w:r>
      <w:r w:rsidRPr="00122EDA">
        <w:rPr>
          <w:rFonts w:ascii="Times New Roman" w:hAnsi="Times New Roman"/>
          <w:szCs w:val="28"/>
        </w:rPr>
        <w:lastRenderedPageBreak/>
        <w:t>Đức và tổ chức phi chính phủ ASSIST ASIA tài trợ</w:t>
      </w:r>
      <w:r w:rsidRPr="00122EDA">
        <w:rPr>
          <w:rFonts w:ascii="Times New Roman" w:hAnsi="Times New Roman"/>
          <w:szCs w:val="28"/>
          <w:lang w:val="en-US"/>
        </w:rPr>
        <w:t xml:space="preserve">. </w:t>
      </w:r>
      <w:r w:rsidRPr="00122EDA">
        <w:rPr>
          <w:rFonts w:ascii="Times New Roman" w:hAnsi="Times New Roman"/>
          <w:szCs w:val="28"/>
        </w:rPr>
        <w:t>Dự án “Kỹ thuật viên Cơ điện chuyên nghiệp” do công ty KONE Việt Nam (Phần Lan), ngân hàng Đầu tư và Phát triển Đức tài trợ xây dựng trung tâm đào tạo về lĩnh vực thang máy và thang cuốn trị giá 15 tỷ đồng đã được khánh thành và đưa vào sử dụng từ tháng 6/2018. Tiếp tục chương trình viện trợ phi dự án của Hiệp Hội Năng lượng không biên giới (ESF), Pháp</w:t>
      </w:r>
      <w:r w:rsidRPr="00122EDA">
        <w:rPr>
          <w:rFonts w:ascii="Times New Roman" w:hAnsi="Times New Roman"/>
          <w:szCs w:val="28"/>
          <w:lang w:val="en-US"/>
        </w:rPr>
        <w:t xml:space="preserve"> về</w:t>
      </w:r>
      <w:r w:rsidRPr="00122EDA">
        <w:rPr>
          <w:rFonts w:ascii="Times New Roman" w:hAnsi="Times New Roman"/>
          <w:szCs w:val="28"/>
        </w:rPr>
        <w:t xml:space="preserve"> dạy nghề Điện dân dụng miễn phí cho thanh niên có hoàn cảnh khó khăn và bộ đội xuất ngũ với tổng trị giá viện trợ phi dự án tương đương 3 tỷ 760 triệu đồng, thực hiện tại Trường và 03 cơ sở giáo dục khác.</w:t>
      </w:r>
      <w:r w:rsidRPr="00122EDA">
        <w:rPr>
          <w:rFonts w:ascii="Times New Roman" w:hAnsi="Times New Roman"/>
          <w:szCs w:val="28"/>
          <w:lang w:val="en-US"/>
        </w:rPr>
        <w:t xml:space="preserve"> </w:t>
      </w:r>
      <w:r w:rsidRPr="00122EDA">
        <w:rPr>
          <w:rFonts w:ascii="Times New Roman" w:hAnsi="Times New Roman"/>
          <w:szCs w:val="28"/>
        </w:rPr>
        <w:t>Thực hiện dự án học bổng dành cho nữ sinh kỹ thuật HEEAP từ năm 2015 đến nay với Đại học bang Arizona, Hoa Kỳ</w:t>
      </w:r>
      <w:r w:rsidRPr="00122EDA">
        <w:rPr>
          <w:rFonts w:ascii="Times New Roman" w:hAnsi="Times New Roman"/>
          <w:szCs w:val="28"/>
          <w:lang w:val="en-US"/>
        </w:rPr>
        <w:t>.</w:t>
      </w:r>
    </w:p>
    <w:p w:rsidR="00122EDA" w:rsidRPr="00122EDA" w:rsidRDefault="00122EDA" w:rsidP="00122EDA">
      <w:pPr>
        <w:tabs>
          <w:tab w:val="left" w:pos="993"/>
        </w:tabs>
        <w:spacing w:line="288" w:lineRule="auto"/>
        <w:ind w:left="567"/>
        <w:jc w:val="both"/>
        <w:rPr>
          <w:rFonts w:ascii="Times New Roman" w:hAnsi="Times New Roman"/>
          <w:i/>
          <w:szCs w:val="28"/>
        </w:rPr>
      </w:pPr>
      <w:r w:rsidRPr="00122EDA">
        <w:rPr>
          <w:rFonts w:ascii="Times New Roman" w:hAnsi="Times New Roman"/>
          <w:i/>
          <w:szCs w:val="28"/>
        </w:rPr>
        <w:t xml:space="preserve">Nghiên cứu để đáp ứng nhu cầu của thị trường lao động; </w:t>
      </w:r>
    </w:p>
    <w:p w:rsidR="00122EDA" w:rsidRPr="00122EDA" w:rsidRDefault="00122EDA" w:rsidP="00122EDA">
      <w:pPr>
        <w:tabs>
          <w:tab w:val="left" w:pos="993"/>
        </w:tabs>
        <w:spacing w:line="288" w:lineRule="auto"/>
        <w:ind w:firstLine="567"/>
        <w:jc w:val="both"/>
        <w:rPr>
          <w:rFonts w:ascii="Times New Roman" w:hAnsi="Times New Roman"/>
          <w:szCs w:val="28"/>
        </w:rPr>
      </w:pPr>
      <w:r w:rsidRPr="00122EDA">
        <w:rPr>
          <w:rFonts w:ascii="Times New Roman" w:hAnsi="Times New Roman"/>
          <w:szCs w:val="28"/>
        </w:rPr>
        <w:t>Trên cơ sở nghiên cứu các thông tin dự báo, xác định nhu cầu và yêu cầu nhân lực, đặc biệt là thông tin của Trung tâm dự báo nhu cầu nhân lực và thông tin thị trường lao động thành phố. Nhà trường đã  điều chỉnh, bổ sung chỉ tiêu, mục tiêu, nội dung, phương pháp đào tạo theo các tiêu chí nhân lực chất lượng cao, nâng dần tính tương thích giữa đào tạo và sử dụng lao động. Thực hiện gắn kết chặt chẽ với doanh nghiệp để xác định mục tiêu đào tạo, nhu cầu, yêu cầu đối với nhân lực, tổ chức cho GV và HSSV đi  thực tập tại doanh nghiệp, mời doanh nghiệp tham gia đào tạo, chuyển giao công nghệ, đánh giá kết quả đào tạo, giải quyết việc làm.</w:t>
      </w:r>
    </w:p>
    <w:p w:rsidR="00122EDA" w:rsidRPr="00122EDA" w:rsidRDefault="00122EDA" w:rsidP="00122EDA">
      <w:pPr>
        <w:tabs>
          <w:tab w:val="left" w:pos="993"/>
        </w:tabs>
        <w:spacing w:line="288" w:lineRule="auto"/>
        <w:ind w:firstLine="567"/>
        <w:jc w:val="both"/>
        <w:rPr>
          <w:rFonts w:ascii="Times New Roman" w:hAnsi="Times New Roman"/>
          <w:szCs w:val="28"/>
        </w:rPr>
      </w:pPr>
      <w:r w:rsidRPr="00122EDA">
        <w:rPr>
          <w:rFonts w:ascii="Times New Roman" w:hAnsi="Times New Roman"/>
          <w:szCs w:val="28"/>
        </w:rPr>
        <w:t>Nhà trường thực hiện ký kết các biên bản ghi nhớ giữa trường và doanh nghiệp để đưa HSSV đi thực tập, tạo cơ hội việc làm cho HSSV sau khi ra trường. Nhà trường đã xây dựng trang website  thực hiện đưa thông tin tuyển dụng của các doanh nghiệp lên website giúp cho doanh nghiệp kết nối với HSSV của trường.</w:t>
      </w:r>
    </w:p>
    <w:p w:rsidR="00122EDA" w:rsidRPr="00122EDA" w:rsidRDefault="00122EDA" w:rsidP="00122EDA">
      <w:pPr>
        <w:tabs>
          <w:tab w:val="left" w:pos="993"/>
        </w:tabs>
        <w:spacing w:line="288" w:lineRule="auto"/>
        <w:ind w:firstLine="567"/>
        <w:jc w:val="both"/>
        <w:rPr>
          <w:rFonts w:ascii="Times New Roman" w:hAnsi="Times New Roman"/>
          <w:szCs w:val="28"/>
          <w:lang w:val="en-US"/>
        </w:rPr>
      </w:pPr>
      <w:r w:rsidRPr="00122EDA">
        <w:rPr>
          <w:rFonts w:ascii="Times New Roman" w:hAnsi="Times New Roman"/>
          <w:szCs w:val="28"/>
        </w:rPr>
        <w:t xml:space="preserve">Hàng năm tổ chức ngày Hội việc làm tại trường, chủ động mời các doanh nghiệp đến trường gặp gỡ trao đổi trực tiếp HSSV để giới thiệu các ngành nghề đào tạo của trường đến các doanh nghiệp, giúp HSSV có thể tiếp nhận và trao đổi thông tin cần thiết về điều kiện tuyển dụng của các doanh nghiệp, về cơ hội nghề nghiệp; tổ chức các buổi tham quan thực tế tại các doanh nghiệp giúp HSSV có cơ hội tham quan, tiếp cận trực tiếp các quy trình và công nghệ vận hành sản xuất của các công ty trong các khu công nghiệp, khu chế xuất, hình thành cho HSSV những nhận thức, định hướng đúng đắn về một số kỹ năng nghề nghiệp cần thiết để tạo tiền đề thuận lợi cho sự phát triển nghề nghiệp sau này. </w:t>
      </w:r>
    </w:p>
    <w:p w:rsidR="00122EDA" w:rsidRPr="00122EDA" w:rsidRDefault="00122EDA" w:rsidP="00122EDA">
      <w:pPr>
        <w:tabs>
          <w:tab w:val="left" w:pos="993"/>
        </w:tabs>
        <w:spacing w:line="288" w:lineRule="auto"/>
        <w:ind w:firstLine="567"/>
        <w:jc w:val="both"/>
        <w:rPr>
          <w:rFonts w:ascii="Times New Roman" w:hAnsi="Times New Roman"/>
          <w:szCs w:val="28"/>
          <w:lang w:val="en-US"/>
        </w:rPr>
      </w:pPr>
      <w:r w:rsidRPr="00122EDA">
        <w:rPr>
          <w:rFonts w:ascii="Times New Roman" w:hAnsi="Times New Roman"/>
          <w:szCs w:val="28"/>
          <w:lang w:val="en-US"/>
        </w:rPr>
        <w:t xml:space="preserve">Nhà trường nhận định nhu cầu sử dụng lao động đã qua đào tạo nghề ở nước ta hiện nay là rất lớn. Nhất là các nghề như: Điện tử công nghiệp, Điện công nghiệp, Cơ khí chế tạo, Công nghệ ôtô, Công nghệ nhiệt lạnh ... Tuy nhiên, việc </w:t>
      </w:r>
      <w:r w:rsidRPr="00122EDA">
        <w:rPr>
          <w:rFonts w:ascii="Times New Roman" w:hAnsi="Times New Roman"/>
          <w:szCs w:val="28"/>
          <w:lang w:val="en-US"/>
        </w:rPr>
        <w:lastRenderedPageBreak/>
        <w:t>nắm bắt cơ hội thế nào là do nỗ lực của trường và của cả cá nhân mỗi HSSV. Theo đó, Trường Cao đẳng Lý Tự Trọng luôn chú trọng mục tiêu đào tạo gắn liền với thực tập thực tế tại các các doanh nghiệp và tìm cơ hội việc làm cho các HSSV sau khi tốt nghiệp. Ngoài ra nhà trường còn mời lãnh đạo doanh nghiệp làm cố vấn và hổ trợ, kết hợp đào tạo cho HSSV tiếp cận thực tế. Đó là lý do, cũng như cam kết của trường đối với xã hội nói chung và với HSSV nói riêng là “đảm bảo học sinh, sinh viên sau khi tốt nghiệp ra trường sẽ có tay nghề đáp ứng nhu cầu xã hội và đặc biệt là 95% sẽ có việc làm đúng chuyên ngành”</w:t>
      </w:r>
    </w:p>
    <w:p w:rsidR="00122EDA" w:rsidRPr="00122EDA" w:rsidRDefault="00122EDA" w:rsidP="00122EDA">
      <w:pPr>
        <w:tabs>
          <w:tab w:val="left" w:pos="993"/>
        </w:tabs>
        <w:spacing w:line="288" w:lineRule="auto"/>
        <w:ind w:firstLine="567"/>
        <w:jc w:val="both"/>
        <w:rPr>
          <w:rFonts w:ascii="Times New Roman" w:hAnsi="Times New Roman"/>
          <w:szCs w:val="28"/>
        </w:rPr>
      </w:pPr>
      <w:r w:rsidRPr="00122EDA">
        <w:rPr>
          <w:rFonts w:ascii="Times New Roman" w:hAnsi="Times New Roman"/>
          <w:szCs w:val="28"/>
        </w:rPr>
        <w:t xml:space="preserve">Nhà trường thành lập trung tâm Quan hệ doanh nghiệp để thu thập, tiếp nhận thông tin tuyển dụng của các doanh nghiệp tại Thành phố Hồ Chí Minh và các tỉnh thành để hỗ trợ HSSV tìm việc làm phù hợp với chuyên ngành đã được đào tạo. </w:t>
      </w:r>
    </w:p>
    <w:p w:rsidR="00122EDA" w:rsidRPr="00122EDA" w:rsidRDefault="00122EDA" w:rsidP="00122EDA">
      <w:pPr>
        <w:widowControl w:val="0"/>
        <w:tabs>
          <w:tab w:val="left" w:pos="851"/>
          <w:tab w:val="left" w:pos="993"/>
        </w:tabs>
        <w:spacing w:line="288" w:lineRule="auto"/>
        <w:ind w:right="51" w:firstLine="567"/>
        <w:jc w:val="both"/>
        <w:rPr>
          <w:rFonts w:ascii="Times New Roman" w:hAnsi="Times New Roman"/>
          <w:szCs w:val="28"/>
          <w:lang w:val="pt-BR"/>
        </w:rPr>
      </w:pPr>
      <w:r w:rsidRPr="00122EDA">
        <w:rPr>
          <w:rFonts w:ascii="Times New Roman" w:hAnsi="Times New Roman"/>
          <w:szCs w:val="28"/>
          <w:lang w:val="pt-BR"/>
        </w:rPr>
        <w:t xml:space="preserve">Trong 3 năm qua, mỗi năm các doanh nghiệp đã tài trợ trang thiết bị dạy học, học bổng cho HSSV khó khăn với trị giá </w:t>
      </w:r>
      <w:r w:rsidRPr="00122EDA">
        <w:rPr>
          <w:rFonts w:ascii="Times New Roman" w:hAnsi="Times New Roman"/>
          <w:szCs w:val="28"/>
        </w:rPr>
        <w:t xml:space="preserve">gần </w:t>
      </w:r>
      <w:r w:rsidRPr="00122EDA">
        <w:rPr>
          <w:rFonts w:ascii="Times New Roman" w:hAnsi="Times New Roman"/>
          <w:szCs w:val="28"/>
          <w:lang w:val="pt-BR"/>
        </w:rPr>
        <w:t>2 tỷ đồng.</w:t>
      </w:r>
    </w:p>
    <w:p w:rsidR="00122EDA" w:rsidRPr="00122EDA" w:rsidRDefault="00122EDA" w:rsidP="00122EDA">
      <w:pPr>
        <w:tabs>
          <w:tab w:val="left" w:pos="851"/>
          <w:tab w:val="left" w:pos="993"/>
          <w:tab w:val="left" w:pos="1134"/>
        </w:tabs>
        <w:spacing w:line="288" w:lineRule="auto"/>
        <w:ind w:firstLine="567"/>
        <w:jc w:val="both"/>
        <w:rPr>
          <w:rFonts w:ascii="Times New Roman" w:hAnsi="Times New Roman"/>
          <w:szCs w:val="28"/>
          <w:lang w:val="pt-BR"/>
        </w:rPr>
      </w:pPr>
      <w:r w:rsidRPr="00122EDA">
        <w:rPr>
          <w:rFonts w:ascii="Times New Roman" w:hAnsi="Times New Roman"/>
          <w:szCs w:val="28"/>
          <w:lang w:val="pt-BR"/>
        </w:rPr>
        <w:t>Khảo sát, đánh giá hiện trạng sinh viên tốt nghiệp 2 năm học 2016 – 2017 và 2017-2018. Tỷ lệ HSSV được tư vấn việc làm là 85,12%, tỷ lệ HSSV có việc làm sau 3 tháng là 91,8%, chưa kể các HSSV học tiếp bậc liên thông đại học.  Mức lương tháng khởi điểm bình quân của HSSV tốt nghiệp khoảng 7 triệu đến 10 triệu đồng.</w:t>
      </w:r>
    </w:p>
    <w:p w:rsidR="00122EDA" w:rsidRPr="00122EDA" w:rsidRDefault="00122EDA" w:rsidP="00122EDA">
      <w:pPr>
        <w:tabs>
          <w:tab w:val="left" w:pos="851"/>
          <w:tab w:val="left" w:pos="993"/>
        </w:tabs>
        <w:spacing w:line="288" w:lineRule="auto"/>
        <w:ind w:firstLine="567"/>
        <w:jc w:val="both"/>
        <w:rPr>
          <w:rFonts w:ascii="Times New Roman" w:hAnsi="Times New Roman"/>
          <w:i/>
          <w:szCs w:val="28"/>
        </w:rPr>
      </w:pPr>
      <w:r w:rsidRPr="00122EDA">
        <w:rPr>
          <w:rFonts w:ascii="Times New Roman" w:hAnsi="Times New Roman"/>
          <w:i/>
          <w:szCs w:val="28"/>
        </w:rPr>
        <w:t>Đổi mới công tác quản trị nhà trường</w:t>
      </w:r>
    </w:p>
    <w:p w:rsidR="00122EDA" w:rsidRPr="00122EDA" w:rsidRDefault="00122EDA" w:rsidP="00122EDA">
      <w:pPr>
        <w:tabs>
          <w:tab w:val="left" w:pos="993"/>
        </w:tabs>
        <w:spacing w:line="288" w:lineRule="auto"/>
        <w:ind w:firstLine="567"/>
        <w:jc w:val="both"/>
        <w:rPr>
          <w:rFonts w:ascii="Times New Roman" w:hAnsi="Times New Roman"/>
          <w:szCs w:val="28"/>
        </w:rPr>
      </w:pPr>
      <w:r w:rsidRPr="00122EDA">
        <w:rPr>
          <w:rFonts w:ascii="Times New Roman" w:hAnsi="Times New Roman"/>
          <w:szCs w:val="28"/>
        </w:rPr>
        <w:t xml:space="preserve">Nhà trường thực hiện quy trình quản lý chất lượng hệ thống theo tiêu chuẩn ISO 9001 – 2015 từ tháng 8/2018, trên cơ sở đó cải tiến hệ thống chất lượng giáo dục nghề nghiệp của nhà trường phù hợp với từng giai đoạn phát triển, đảm bảo tính hệ thống; gắn kết với tiêu chí, tiêu chuẩn kiểm định chất lượng giáo dục nghề nghiệp hiện hành; </w:t>
      </w:r>
    </w:p>
    <w:p w:rsidR="00122EDA" w:rsidRPr="00122EDA" w:rsidRDefault="00122EDA" w:rsidP="00122EDA">
      <w:pPr>
        <w:tabs>
          <w:tab w:val="left" w:pos="993"/>
        </w:tabs>
        <w:spacing w:line="288" w:lineRule="auto"/>
        <w:ind w:firstLine="567"/>
        <w:jc w:val="both"/>
        <w:rPr>
          <w:rFonts w:ascii="Times New Roman" w:hAnsi="Times New Roman"/>
          <w:szCs w:val="28"/>
        </w:rPr>
      </w:pPr>
      <w:r w:rsidRPr="00122EDA">
        <w:rPr>
          <w:rFonts w:ascii="Times New Roman" w:hAnsi="Times New Roman"/>
          <w:szCs w:val="28"/>
        </w:rPr>
        <w:t>Từng bước hoàn thiện hệ thống đánh giá năng lực thực hiện của trường, trên cơ sở đánh giá viên chức, xác định vị trí việc làm và hưởng lương theo vị trí việc làm để nghiên cứu, soạn thảo, xây dựng và triển khai hệ thống đánh giá năng lực nhằm đánh giá hiệu quả công tác của từng cá nhân, đơn vị. Từ đó làm cơ sở phân bổ lương tăng thêm, thi đua, khen thưởng, bổ nhiệm, luân chuyển, kỷ luật cán bộ, viên chức, người lao động một các hợp lý và hiệu quả.</w:t>
      </w:r>
    </w:p>
    <w:p w:rsidR="00122EDA" w:rsidRPr="00122EDA" w:rsidRDefault="00122EDA" w:rsidP="00122EDA">
      <w:pPr>
        <w:tabs>
          <w:tab w:val="left" w:pos="993"/>
          <w:tab w:val="right" w:pos="6663"/>
        </w:tabs>
        <w:spacing w:line="288" w:lineRule="auto"/>
        <w:ind w:firstLine="567"/>
        <w:jc w:val="both"/>
        <w:rPr>
          <w:rFonts w:ascii="Times New Roman" w:hAnsi="Times New Roman"/>
          <w:szCs w:val="28"/>
        </w:rPr>
      </w:pPr>
      <w:r w:rsidRPr="00122EDA">
        <w:rPr>
          <w:rFonts w:ascii="Times New Roman" w:hAnsi="Times New Roman"/>
          <w:szCs w:val="28"/>
        </w:rPr>
        <w:t xml:space="preserve">Chương trình </w:t>
      </w:r>
      <w:r w:rsidRPr="00122EDA">
        <w:rPr>
          <w:rFonts w:ascii="Times New Roman" w:hAnsi="Times New Roman"/>
          <w:szCs w:val="28"/>
          <w:lang w:val="en-US"/>
        </w:rPr>
        <w:t>hành động</w:t>
      </w:r>
      <w:r w:rsidRPr="00122EDA">
        <w:rPr>
          <w:rFonts w:ascii="Times New Roman" w:hAnsi="Times New Roman"/>
          <w:szCs w:val="28"/>
        </w:rPr>
        <w:t xml:space="preserve"> năm 2018, 2019 của Trường Cao đẳng Lý Tự Trọng Thành phố Hồ Chí Minh đã xác định </w:t>
      </w:r>
      <w:r w:rsidRPr="00122EDA">
        <w:rPr>
          <w:rFonts w:ascii="Times New Roman" w:hAnsi="Times New Roman"/>
          <w:szCs w:val="28"/>
          <w:lang w:val="en-US"/>
        </w:rPr>
        <w:t>nhiệm vụ</w:t>
      </w:r>
      <w:r w:rsidRPr="00122EDA">
        <w:rPr>
          <w:rFonts w:ascii="Times New Roman" w:hAnsi="Times New Roman"/>
          <w:szCs w:val="28"/>
        </w:rPr>
        <w:t xml:space="preserve"> xây dựng và triển khai đề án “Nhà trường thông minh” để đảm bảo các yêu cầu phát triển trường trong quá trình đổi mới giáo dục nghề nghiệp và bắt kịp sự thay đổi nhanh chóng của khoa học, công nghệ phục vụ đào tạo. Xác định xây dựng hệ thống quản trị Nhà trường phát triển trên cơ sở hạ tầng thông tin và công nghệ hiện đại, tạo điều kiện phát triển ứng </w:t>
      </w:r>
      <w:r w:rsidRPr="00122EDA">
        <w:rPr>
          <w:rFonts w:ascii="Times New Roman" w:hAnsi="Times New Roman"/>
          <w:szCs w:val="28"/>
        </w:rPr>
        <w:lastRenderedPageBreak/>
        <w:t xml:space="preserve">dụng công nghệ thông tin vào tất cả các hoạt động nội bộ của trường, đặc biệt là hoạt động đào tạo (dạy – học – thực tập nghề), nghiên cứu khoa học, cung cấp các dịch vụ công trực tuyến đến học sinh sinh viên, phụ huynh và doanh nghiệp,… </w:t>
      </w:r>
    </w:p>
    <w:p w:rsidR="00122EDA" w:rsidRPr="00122EDA" w:rsidRDefault="00122EDA" w:rsidP="00122EDA">
      <w:pPr>
        <w:tabs>
          <w:tab w:val="left" w:pos="851"/>
          <w:tab w:val="left" w:pos="993"/>
        </w:tabs>
        <w:spacing w:line="288" w:lineRule="auto"/>
        <w:ind w:firstLine="567"/>
        <w:jc w:val="both"/>
        <w:rPr>
          <w:rFonts w:ascii="Times New Roman" w:hAnsi="Times New Roman"/>
          <w:i/>
          <w:szCs w:val="28"/>
        </w:rPr>
      </w:pPr>
      <w:r w:rsidRPr="00122EDA">
        <w:rPr>
          <w:rFonts w:ascii="Times New Roman" w:hAnsi="Times New Roman"/>
          <w:i/>
          <w:szCs w:val="28"/>
        </w:rPr>
        <w:t>Đổi mới công tác quản lý đào tạo:</w:t>
      </w:r>
    </w:p>
    <w:p w:rsidR="00122EDA" w:rsidRPr="00122EDA" w:rsidRDefault="00122EDA" w:rsidP="00122EDA">
      <w:pPr>
        <w:tabs>
          <w:tab w:val="left" w:pos="851"/>
          <w:tab w:val="left" w:pos="993"/>
        </w:tabs>
        <w:spacing w:line="288" w:lineRule="auto"/>
        <w:ind w:firstLine="567"/>
        <w:jc w:val="both"/>
        <w:rPr>
          <w:rFonts w:ascii="Times New Roman" w:hAnsi="Times New Roman"/>
          <w:szCs w:val="28"/>
        </w:rPr>
      </w:pPr>
      <w:r w:rsidRPr="00122EDA">
        <w:rPr>
          <w:rFonts w:ascii="Times New Roman" w:hAnsi="Times New Roman"/>
          <w:szCs w:val="28"/>
        </w:rPr>
        <w:t>Tăng cường ứng dụng công nghệ thông tin để đổi mới công tác giảng dạy và quản lý đào tạo. Trường đang sử dụng phần mềm quản lý PMT-EMS để quy trình hóa một cách khoa học, nhằm đạt hiệu quả từ các khâu tuyển sinh, quản lý sinh viên, chương trình đào tạo, đăng ký học phần, thời khóa biểu, quản lý điểm, học bổng, học phí, khen thưởng kỷ luật HSSV…. Trên website thể hiện rõ các hoạt động, các chương trình đào tạo, các đề cương chi tiết học phần, GV tham khảo các giáo trình, bài giảng của đồng nghiệp bằng tài khoản cá nhân. Trong phần thông tin triển khai cho HSSV, các em có thể tra cứu kết quả học tập, xem thời khóa biểu, xem nhu cầu tuyển dụng của người sử dụng lao động, thực hiện đánh giá giảng viên…</w:t>
      </w:r>
    </w:p>
    <w:p w:rsidR="00122EDA" w:rsidRPr="00122EDA" w:rsidRDefault="00122EDA" w:rsidP="00122EDA">
      <w:pPr>
        <w:tabs>
          <w:tab w:val="left" w:pos="851"/>
          <w:tab w:val="left" w:pos="993"/>
        </w:tabs>
        <w:spacing w:line="288" w:lineRule="auto"/>
        <w:ind w:firstLine="567"/>
        <w:jc w:val="both"/>
        <w:rPr>
          <w:rFonts w:ascii="Times New Roman" w:hAnsi="Times New Roman"/>
          <w:szCs w:val="28"/>
        </w:rPr>
      </w:pPr>
      <w:r w:rsidRPr="00122EDA">
        <w:rPr>
          <w:rFonts w:ascii="Times New Roman" w:hAnsi="Times New Roman"/>
          <w:szCs w:val="28"/>
        </w:rPr>
        <w:t xml:space="preserve">Thực hiện tổ chức quản lý chặt chẽ quá trình đào tạo, đặc biệt tăng cường công tác quản lý giảng dạy, quản lý học tập, thực hiện nghiêm túc quy chế thi, kiểm tra và đánh giá. </w:t>
      </w:r>
    </w:p>
    <w:p w:rsidR="00122EDA" w:rsidRPr="00122EDA" w:rsidRDefault="00122EDA" w:rsidP="00122EDA">
      <w:pPr>
        <w:tabs>
          <w:tab w:val="left" w:pos="851"/>
          <w:tab w:val="left" w:pos="993"/>
        </w:tabs>
        <w:spacing w:line="288" w:lineRule="auto"/>
        <w:ind w:firstLine="567"/>
        <w:jc w:val="both"/>
        <w:rPr>
          <w:rFonts w:ascii="Times New Roman" w:hAnsi="Times New Roman"/>
          <w:szCs w:val="28"/>
        </w:rPr>
      </w:pPr>
      <w:r w:rsidRPr="00122EDA">
        <w:rPr>
          <w:rFonts w:ascii="Times New Roman" w:hAnsi="Times New Roman"/>
          <w:szCs w:val="28"/>
        </w:rPr>
        <w:t>Chủ trương của trường luôn coi việc đổi mới phương pháp giảng dạy là một trong những nhiệm vụ trọng tâm trong từng học kỳ, năm học. Khuyến khích GV thực hiện các phương pháp giảng dạy tiên tiến, dạy học lấy người học làm trung tâm, cá thể hóa người học gắn với sử dụng các phương tiện giảng dạy hiện đại. Triệt để ứng dụng công nghệ thông tin trong giảng dạy, giảm giờ giảng trên lớp, tăng cường giờ tự học, tự nghiên cứu, giờ thí nghiệm, thực hành, bảo đảm tỷ lệ giờ thực hành trên tổng khối lượng giảng dạy của chương trình là trên 60%</w:t>
      </w:r>
    </w:p>
    <w:p w:rsidR="00122EDA" w:rsidRPr="00122EDA" w:rsidRDefault="00122EDA" w:rsidP="00122EDA">
      <w:pPr>
        <w:tabs>
          <w:tab w:val="left" w:pos="851"/>
          <w:tab w:val="left" w:pos="993"/>
        </w:tabs>
        <w:spacing w:line="288" w:lineRule="auto"/>
        <w:ind w:firstLine="567"/>
        <w:jc w:val="both"/>
        <w:rPr>
          <w:rFonts w:ascii="Times New Roman" w:hAnsi="Times New Roman"/>
          <w:szCs w:val="28"/>
        </w:rPr>
      </w:pPr>
      <w:r w:rsidRPr="00122EDA">
        <w:rPr>
          <w:rFonts w:ascii="Times New Roman" w:hAnsi="Times New Roman"/>
          <w:szCs w:val="28"/>
        </w:rPr>
        <w:t>Thi Giáo viên giỏi (cấp trường), kết quả 12/16 GV dự thi được công nhận GV dạy giỏi cấp trường, trong đó có 02 giải nhất, 02 giải nhì, 03 giải ba.</w:t>
      </w:r>
    </w:p>
    <w:p w:rsidR="00122EDA" w:rsidRPr="00122EDA" w:rsidRDefault="00122EDA" w:rsidP="00122EDA">
      <w:pPr>
        <w:widowControl w:val="0"/>
        <w:tabs>
          <w:tab w:val="left" w:pos="993"/>
        </w:tabs>
        <w:spacing w:line="288" w:lineRule="auto"/>
        <w:ind w:right="51" w:firstLine="567"/>
        <w:jc w:val="both"/>
        <w:rPr>
          <w:rFonts w:ascii="Times New Roman" w:hAnsi="Times New Roman"/>
          <w:szCs w:val="28"/>
        </w:rPr>
      </w:pPr>
      <w:r w:rsidRPr="00122EDA">
        <w:rPr>
          <w:rFonts w:ascii="Times New Roman" w:hAnsi="Times New Roman"/>
          <w:szCs w:val="28"/>
        </w:rPr>
        <w:t>Nhà trưởng đã giới thiệu 04 GV tham gia Hội giảng Nhà giáo GDNN cấp thành phố năm 2018 vào cuối tháng 6/2018 và kết quả có 01 GV đạt giải khuyến khích, 03 GV được công nhận GV dạy giỏi cấp thành phố.</w:t>
      </w:r>
    </w:p>
    <w:p w:rsidR="00122EDA" w:rsidRPr="00122EDA" w:rsidRDefault="00122EDA" w:rsidP="00122EDA">
      <w:pPr>
        <w:widowControl w:val="0"/>
        <w:tabs>
          <w:tab w:val="left" w:pos="993"/>
        </w:tabs>
        <w:spacing w:line="288" w:lineRule="auto"/>
        <w:ind w:right="51" w:firstLine="567"/>
        <w:jc w:val="both"/>
        <w:rPr>
          <w:rFonts w:ascii="Times New Roman" w:hAnsi="Times New Roman"/>
          <w:i/>
          <w:szCs w:val="28"/>
        </w:rPr>
      </w:pPr>
      <w:r w:rsidRPr="00122EDA">
        <w:rPr>
          <w:rFonts w:ascii="Times New Roman" w:hAnsi="Times New Roman"/>
          <w:i/>
          <w:szCs w:val="28"/>
        </w:rPr>
        <w:t>Kết quả học tập và rèn luyện của HSSV</w:t>
      </w:r>
    </w:p>
    <w:p w:rsidR="00122EDA" w:rsidRPr="00122EDA" w:rsidRDefault="00122EDA" w:rsidP="00122EDA">
      <w:pPr>
        <w:widowControl w:val="0"/>
        <w:tabs>
          <w:tab w:val="left" w:pos="993"/>
        </w:tabs>
        <w:spacing w:line="288" w:lineRule="auto"/>
        <w:ind w:right="51" w:firstLine="567"/>
        <w:jc w:val="both"/>
        <w:rPr>
          <w:rFonts w:ascii="Times New Roman" w:hAnsi="Times New Roman"/>
          <w:szCs w:val="28"/>
        </w:rPr>
      </w:pPr>
      <w:r w:rsidRPr="00122EDA">
        <w:rPr>
          <w:rFonts w:ascii="Times New Roman" w:hAnsi="Times New Roman"/>
          <w:szCs w:val="28"/>
        </w:rPr>
        <w:t xml:space="preserve">+ Kết thúc NH 2017 – 2018: </w:t>
      </w:r>
    </w:p>
    <w:p w:rsidR="00122EDA" w:rsidRPr="00122EDA" w:rsidRDefault="00122EDA" w:rsidP="00122EDA">
      <w:pPr>
        <w:widowControl w:val="0"/>
        <w:tabs>
          <w:tab w:val="left" w:pos="993"/>
        </w:tabs>
        <w:spacing w:line="288" w:lineRule="auto"/>
        <w:ind w:right="51" w:firstLine="567"/>
        <w:jc w:val="both"/>
        <w:rPr>
          <w:rFonts w:ascii="Times New Roman" w:hAnsi="Times New Roman"/>
          <w:szCs w:val="28"/>
        </w:rPr>
      </w:pPr>
      <w:r w:rsidRPr="00122EDA">
        <w:rPr>
          <w:rFonts w:ascii="Times New Roman" w:hAnsi="Times New Roman"/>
          <w:szCs w:val="28"/>
        </w:rPr>
        <w:t>Bậc Cao đẳng: 60% SV thi đạt tốt nghiệp trong kỳ thi lần 1, trong đó 8% SV tốt nghiệp loại xuất sắc, giỏi, khá. 92% SV học lực từ Trung bình trở lên, trong đó có 10 % học lực xuất sắc, giỏi, khá.</w:t>
      </w:r>
    </w:p>
    <w:p w:rsidR="00122EDA" w:rsidRPr="00122EDA" w:rsidRDefault="00122EDA" w:rsidP="00122EDA">
      <w:pPr>
        <w:widowControl w:val="0"/>
        <w:tabs>
          <w:tab w:val="left" w:pos="993"/>
        </w:tabs>
        <w:spacing w:line="288" w:lineRule="auto"/>
        <w:ind w:right="51" w:firstLine="567"/>
        <w:jc w:val="both"/>
        <w:rPr>
          <w:rFonts w:ascii="Times New Roman" w:hAnsi="Times New Roman"/>
          <w:szCs w:val="28"/>
        </w:rPr>
      </w:pPr>
      <w:r w:rsidRPr="00122EDA">
        <w:rPr>
          <w:rFonts w:ascii="Times New Roman" w:hAnsi="Times New Roman"/>
          <w:szCs w:val="28"/>
        </w:rPr>
        <w:t xml:space="preserve">Bậc Trung cấp: 71% SV thi đạt tốt nghiệp trong kỳ thi lần 1, trong đó 30% </w:t>
      </w:r>
      <w:r w:rsidRPr="00122EDA">
        <w:rPr>
          <w:rFonts w:ascii="Times New Roman" w:hAnsi="Times New Roman"/>
          <w:szCs w:val="28"/>
        </w:rPr>
        <w:lastRenderedPageBreak/>
        <w:t>SV tốt nghiệp loại xuất sắc, giỏi, khá. 70% SV học lực từ Trung bình trở lên, trong đó có 15 % học lực xuất sắc, giỏi, khá.</w:t>
      </w:r>
    </w:p>
    <w:p w:rsidR="00122EDA" w:rsidRPr="00122EDA" w:rsidRDefault="00122EDA" w:rsidP="00122EDA">
      <w:pPr>
        <w:widowControl w:val="0"/>
        <w:tabs>
          <w:tab w:val="left" w:pos="993"/>
        </w:tabs>
        <w:spacing w:line="288" w:lineRule="auto"/>
        <w:ind w:right="51" w:firstLine="567"/>
        <w:jc w:val="both"/>
        <w:rPr>
          <w:rFonts w:ascii="Times New Roman" w:hAnsi="Times New Roman"/>
          <w:szCs w:val="28"/>
        </w:rPr>
      </w:pPr>
      <w:r w:rsidRPr="00122EDA">
        <w:rPr>
          <w:rFonts w:ascii="Times New Roman" w:hAnsi="Times New Roman"/>
          <w:szCs w:val="28"/>
        </w:rPr>
        <w:t xml:space="preserve">Toàn trường có 85,54% HSSV xếp loại rèn luyện từ trung bình trở lên. </w:t>
      </w:r>
    </w:p>
    <w:p w:rsidR="00122EDA" w:rsidRPr="00122EDA" w:rsidRDefault="00122EDA" w:rsidP="00122EDA">
      <w:pPr>
        <w:widowControl w:val="0"/>
        <w:tabs>
          <w:tab w:val="left" w:pos="993"/>
        </w:tabs>
        <w:spacing w:line="288" w:lineRule="auto"/>
        <w:ind w:right="51" w:firstLine="567"/>
        <w:jc w:val="both"/>
        <w:rPr>
          <w:rFonts w:ascii="Times New Roman" w:hAnsi="Times New Roman"/>
          <w:i/>
          <w:szCs w:val="28"/>
        </w:rPr>
      </w:pPr>
      <w:r w:rsidRPr="00122EDA">
        <w:rPr>
          <w:rFonts w:ascii="Times New Roman" w:hAnsi="Times New Roman"/>
          <w:i/>
          <w:szCs w:val="28"/>
        </w:rPr>
        <w:t xml:space="preserve">+ Tham dự các kỳ thi: </w:t>
      </w:r>
    </w:p>
    <w:p w:rsidR="00122EDA" w:rsidRPr="00122EDA" w:rsidRDefault="00122EDA" w:rsidP="00122EDA">
      <w:pPr>
        <w:pStyle w:val="ListParagraph"/>
        <w:tabs>
          <w:tab w:val="left" w:pos="993"/>
          <w:tab w:val="left" w:pos="1080"/>
        </w:tabs>
        <w:spacing w:line="288" w:lineRule="auto"/>
        <w:ind w:left="0" w:firstLine="567"/>
        <w:jc w:val="both"/>
        <w:rPr>
          <w:sz w:val="28"/>
          <w:szCs w:val="28"/>
        </w:rPr>
      </w:pPr>
      <w:r w:rsidRPr="00122EDA">
        <w:rPr>
          <w:sz w:val="28"/>
          <w:szCs w:val="28"/>
        </w:rPr>
        <w:t>Sinh viên khoa Công nghệ thông tin của trường tham gia kỳ thi Olympic Tin học Sinh viên Toàn quốc năm học 2017 - 2018 lần thứ 26 tổ chức Tại trường Đại học Sư phạm Thành phố Hồ Chí Minh từ 05/12/2017 đến 08/12/2017, kết quả 01 giải ba và 01 giải khuyến khích.</w:t>
      </w:r>
    </w:p>
    <w:p w:rsidR="00122EDA" w:rsidRPr="00122EDA" w:rsidRDefault="00122EDA" w:rsidP="00122EDA">
      <w:pPr>
        <w:pStyle w:val="ListParagraph"/>
        <w:tabs>
          <w:tab w:val="left" w:pos="993"/>
        </w:tabs>
        <w:spacing w:line="288" w:lineRule="auto"/>
        <w:ind w:left="0" w:firstLine="567"/>
        <w:jc w:val="both"/>
        <w:rPr>
          <w:sz w:val="28"/>
          <w:szCs w:val="28"/>
        </w:rPr>
      </w:pPr>
      <w:r w:rsidRPr="00122EDA">
        <w:rPr>
          <w:sz w:val="28"/>
          <w:szCs w:val="28"/>
        </w:rPr>
        <w:t xml:space="preserve">Sinh viên tham gia kỳ thi tay nghề thành phố năm 2018 do Sở Lao động Thương binh và Xã hội thành phố tổ chức từ 27/3/2018 đến 01/4/2018. Kết quả: 16/16 sinh viên được nhận giấy chứng nhận giỏi nghề của Sở Lao động Thương binh và Xã hội; trong đó có 02 giải nhì, 01 giải ba và 8 giải khuyến khích. 1 SV đạt giải khuyến khích cấp toàn quốc ngành Quản trị mạng </w:t>
      </w:r>
    </w:p>
    <w:p w:rsidR="00122EDA" w:rsidRPr="00122EDA" w:rsidRDefault="00122EDA" w:rsidP="00122EDA">
      <w:pPr>
        <w:pStyle w:val="ListParagraph"/>
        <w:tabs>
          <w:tab w:val="left" w:pos="993"/>
        </w:tabs>
        <w:spacing w:line="288" w:lineRule="auto"/>
        <w:ind w:left="0" w:firstLine="567"/>
        <w:jc w:val="both"/>
        <w:rPr>
          <w:bCs/>
          <w:sz w:val="28"/>
          <w:szCs w:val="28"/>
        </w:rPr>
      </w:pPr>
      <w:r w:rsidRPr="00122EDA">
        <w:rPr>
          <w:sz w:val="28"/>
          <w:szCs w:val="28"/>
        </w:rPr>
        <w:t>Đăng cai thi học sinh giỏi nghề Tiện và nghề Điện – Điện tử tại trường, cuộc thi do Thành đoàn Thành phố Hồ Chí Minh tổ chức.</w:t>
      </w:r>
    </w:p>
    <w:p w:rsidR="00122EDA" w:rsidRPr="00122EDA" w:rsidRDefault="00122EDA" w:rsidP="00122EDA">
      <w:pPr>
        <w:pStyle w:val="ListParagraph"/>
        <w:numPr>
          <w:ilvl w:val="2"/>
          <w:numId w:val="33"/>
        </w:numPr>
        <w:tabs>
          <w:tab w:val="left" w:pos="851"/>
          <w:tab w:val="left" w:pos="1134"/>
        </w:tabs>
        <w:spacing w:before="0" w:after="0" w:line="288" w:lineRule="auto"/>
        <w:ind w:left="0" w:firstLine="567"/>
        <w:contextualSpacing w:val="0"/>
        <w:jc w:val="both"/>
        <w:rPr>
          <w:i/>
          <w:sz w:val="28"/>
          <w:szCs w:val="28"/>
        </w:rPr>
      </w:pPr>
      <w:r w:rsidRPr="00122EDA">
        <w:rPr>
          <w:i/>
          <w:sz w:val="28"/>
          <w:szCs w:val="28"/>
        </w:rPr>
        <w:t xml:space="preserve">Xây dựng môi trường giáo dục an toàn, lành mạnh, thân thiện </w:t>
      </w:r>
    </w:p>
    <w:p w:rsidR="00122EDA" w:rsidRPr="00122EDA" w:rsidRDefault="00122EDA" w:rsidP="00122EDA">
      <w:pPr>
        <w:pStyle w:val="ListParagraph"/>
        <w:tabs>
          <w:tab w:val="left" w:pos="851"/>
          <w:tab w:val="left" w:pos="1134"/>
        </w:tabs>
        <w:spacing w:line="288" w:lineRule="auto"/>
        <w:ind w:left="0" w:firstLine="567"/>
        <w:jc w:val="both"/>
        <w:rPr>
          <w:sz w:val="28"/>
          <w:szCs w:val="28"/>
        </w:rPr>
      </w:pPr>
      <w:r w:rsidRPr="00122EDA">
        <w:rPr>
          <w:sz w:val="28"/>
          <w:szCs w:val="28"/>
        </w:rPr>
        <w:t xml:space="preserve">Nội dung xây dựng môi trường giáo dục trên cơ sở chủ yếu lấy người học làm trung tâm, chú trọng bảo đảm sự yên tâm, hài lòng về nơi làm việc, học tập và sức khỏe nghề nghiệp của đội ngũ CBGVNV và HSSV. </w:t>
      </w:r>
    </w:p>
    <w:p w:rsidR="00122EDA" w:rsidRPr="00122EDA" w:rsidRDefault="00122EDA" w:rsidP="00122EDA">
      <w:pPr>
        <w:tabs>
          <w:tab w:val="left" w:pos="993"/>
        </w:tabs>
        <w:spacing w:line="288" w:lineRule="auto"/>
        <w:ind w:firstLine="567"/>
        <w:jc w:val="both"/>
        <w:rPr>
          <w:rFonts w:ascii="Times New Roman" w:hAnsi="Times New Roman"/>
          <w:szCs w:val="28"/>
        </w:rPr>
      </w:pPr>
      <w:r w:rsidRPr="00122EDA">
        <w:rPr>
          <w:rFonts w:ascii="Times New Roman" w:hAnsi="Times New Roman"/>
          <w:szCs w:val="28"/>
        </w:rPr>
        <w:t xml:space="preserve">Nhà trường xây dựng môi trường “Xanh, sạch, đẹp, an toàn”, giáo dục nếp sống văn hóa trong ứng xử, </w:t>
      </w:r>
      <w:r w:rsidRPr="00122EDA">
        <w:rPr>
          <w:rFonts w:ascii="Times New Roman" w:hAnsi="Times New Roman"/>
          <w:szCs w:val="28"/>
          <w:lang w:val="en-US"/>
        </w:rPr>
        <w:t xml:space="preserve">trong </w:t>
      </w:r>
      <w:r w:rsidRPr="00122EDA">
        <w:rPr>
          <w:rFonts w:ascii="Times New Roman" w:hAnsi="Times New Roman"/>
          <w:szCs w:val="28"/>
        </w:rPr>
        <w:t xml:space="preserve">hoạt động </w:t>
      </w:r>
      <w:r w:rsidRPr="00122EDA">
        <w:rPr>
          <w:rFonts w:ascii="Times New Roman" w:hAnsi="Times New Roman"/>
          <w:szCs w:val="28"/>
          <w:lang w:val="en-US"/>
        </w:rPr>
        <w:t xml:space="preserve">vì </w:t>
      </w:r>
      <w:r w:rsidRPr="00122EDA">
        <w:rPr>
          <w:rFonts w:ascii="Times New Roman" w:hAnsi="Times New Roman"/>
          <w:szCs w:val="28"/>
        </w:rPr>
        <w:t xml:space="preserve">cộng đồng, ý thức chấp hành pháp luật, an toàn giao thông, phòng tránh thương tích, bạo lực học đường, giáo dục lòng yêu trường, yêu quê hương đất nước; quan tâm </w:t>
      </w:r>
      <w:r w:rsidRPr="00122EDA">
        <w:rPr>
          <w:rFonts w:ascii="Times New Roman" w:hAnsi="Times New Roman"/>
          <w:szCs w:val="28"/>
          <w:lang w:val="en-US"/>
        </w:rPr>
        <w:t xml:space="preserve">đến </w:t>
      </w:r>
      <w:r w:rsidRPr="00122EDA">
        <w:rPr>
          <w:rFonts w:ascii="Times New Roman" w:hAnsi="Times New Roman"/>
          <w:szCs w:val="28"/>
        </w:rPr>
        <w:t>công tác phục vụ đào tạo</w:t>
      </w:r>
      <w:r w:rsidRPr="00122EDA">
        <w:rPr>
          <w:rFonts w:ascii="Times New Roman" w:hAnsi="Times New Roman"/>
          <w:szCs w:val="28"/>
          <w:lang w:val="en-US"/>
        </w:rPr>
        <w:t xml:space="preserve"> và</w:t>
      </w:r>
      <w:r w:rsidRPr="00122EDA">
        <w:rPr>
          <w:rFonts w:ascii="Times New Roman" w:hAnsi="Times New Roman"/>
          <w:szCs w:val="28"/>
        </w:rPr>
        <w:t xml:space="preserve"> sinh hoạt </w:t>
      </w:r>
      <w:r w:rsidRPr="00122EDA">
        <w:rPr>
          <w:rFonts w:ascii="Times New Roman" w:hAnsi="Times New Roman"/>
          <w:szCs w:val="28"/>
          <w:lang w:val="en-US"/>
        </w:rPr>
        <w:t>của HSSV</w:t>
      </w:r>
      <w:r w:rsidRPr="00122EDA">
        <w:rPr>
          <w:rFonts w:ascii="Times New Roman" w:hAnsi="Times New Roman"/>
          <w:szCs w:val="28"/>
        </w:rPr>
        <w:t xml:space="preserve">; quan tâm xây dựng môi trường văn hóa trong nhà trường, từ văn hóa giao tiếp, ứng xử </w:t>
      </w:r>
      <w:r w:rsidRPr="00122EDA">
        <w:rPr>
          <w:rFonts w:ascii="Times New Roman" w:hAnsi="Times New Roman"/>
          <w:szCs w:val="28"/>
          <w:lang w:val="en-US"/>
        </w:rPr>
        <w:t xml:space="preserve">đến </w:t>
      </w:r>
      <w:r w:rsidRPr="00122EDA">
        <w:rPr>
          <w:rFonts w:ascii="Times New Roman" w:hAnsi="Times New Roman"/>
          <w:szCs w:val="28"/>
        </w:rPr>
        <w:t>các hoạt động</w:t>
      </w:r>
      <w:r w:rsidRPr="00122EDA">
        <w:rPr>
          <w:rFonts w:ascii="Times New Roman" w:hAnsi="Times New Roman"/>
          <w:szCs w:val="28"/>
          <w:lang w:val="en-US"/>
        </w:rPr>
        <w:t xml:space="preserve"> bảo đảm </w:t>
      </w:r>
      <w:r w:rsidRPr="00122EDA">
        <w:rPr>
          <w:rFonts w:ascii="Times New Roman" w:hAnsi="Times New Roman"/>
          <w:szCs w:val="28"/>
        </w:rPr>
        <w:t>vệ sinh môi trường, vệ sinh công nghiệp, an toàn lao động, … đảm bảo nhân văn, an toàn, văn minh; đưa học phần Kỹ năng mềm vào chương trình đào tạo chính khóa cho HSSV ngay từ đầu khóa học.</w:t>
      </w:r>
    </w:p>
    <w:p w:rsidR="00122EDA" w:rsidRPr="00122EDA" w:rsidRDefault="00122EDA" w:rsidP="00122EDA">
      <w:pPr>
        <w:tabs>
          <w:tab w:val="left" w:pos="709"/>
          <w:tab w:val="left" w:pos="851"/>
          <w:tab w:val="left" w:pos="993"/>
          <w:tab w:val="left" w:pos="1134"/>
        </w:tabs>
        <w:spacing w:line="288" w:lineRule="auto"/>
        <w:ind w:firstLine="567"/>
        <w:jc w:val="both"/>
        <w:rPr>
          <w:rFonts w:ascii="Times New Roman" w:hAnsi="Times New Roman"/>
          <w:szCs w:val="28"/>
        </w:rPr>
      </w:pPr>
      <w:r w:rsidRPr="00122EDA">
        <w:rPr>
          <w:rFonts w:ascii="Times New Roman" w:hAnsi="Times New Roman"/>
          <w:szCs w:val="28"/>
        </w:rPr>
        <w:t xml:space="preserve">Tổ chức </w:t>
      </w:r>
      <w:r w:rsidRPr="00122EDA">
        <w:rPr>
          <w:rFonts w:ascii="Times New Roman" w:hAnsi="Times New Roman"/>
          <w:szCs w:val="28"/>
          <w:lang w:val="en-US"/>
        </w:rPr>
        <w:t xml:space="preserve">đối thoại, gặp gỡ giữa lãnh đạo trường với CBGVNV, </w:t>
      </w:r>
      <w:r w:rsidRPr="00122EDA">
        <w:rPr>
          <w:rFonts w:ascii="Times New Roman" w:hAnsi="Times New Roman"/>
          <w:szCs w:val="28"/>
        </w:rPr>
        <w:t xml:space="preserve">với HSSV để kịp thời nắm bắt tâm tư nguyện vọng, phản ánh của </w:t>
      </w:r>
      <w:r w:rsidRPr="00122EDA">
        <w:rPr>
          <w:rFonts w:ascii="Times New Roman" w:hAnsi="Times New Roman"/>
          <w:szCs w:val="28"/>
          <w:lang w:val="en-US"/>
        </w:rPr>
        <w:t>CBGVNV và HSSV</w:t>
      </w:r>
      <w:r w:rsidRPr="00122EDA">
        <w:rPr>
          <w:rFonts w:ascii="Times New Roman" w:hAnsi="Times New Roman"/>
          <w:szCs w:val="28"/>
        </w:rPr>
        <w:t xml:space="preserve"> trong </w:t>
      </w:r>
      <w:r w:rsidRPr="00122EDA">
        <w:rPr>
          <w:rFonts w:ascii="Times New Roman" w:hAnsi="Times New Roman"/>
          <w:szCs w:val="28"/>
          <w:lang w:val="en-US"/>
        </w:rPr>
        <w:t xml:space="preserve">qua trình làm việc, </w:t>
      </w:r>
      <w:r w:rsidRPr="00122EDA">
        <w:rPr>
          <w:rFonts w:ascii="Times New Roman" w:hAnsi="Times New Roman"/>
          <w:szCs w:val="28"/>
        </w:rPr>
        <w:t>học tập và sinh hoạt tại trường;</w:t>
      </w:r>
    </w:p>
    <w:p w:rsidR="00122EDA" w:rsidRPr="00122EDA" w:rsidRDefault="00122EDA" w:rsidP="00122EDA">
      <w:pPr>
        <w:tabs>
          <w:tab w:val="left" w:pos="709"/>
          <w:tab w:val="left" w:pos="851"/>
          <w:tab w:val="left" w:pos="993"/>
          <w:tab w:val="left" w:pos="1134"/>
        </w:tabs>
        <w:spacing w:line="288" w:lineRule="auto"/>
        <w:ind w:firstLine="567"/>
        <w:jc w:val="both"/>
        <w:rPr>
          <w:rFonts w:ascii="Times New Roman" w:hAnsi="Times New Roman"/>
          <w:szCs w:val="28"/>
        </w:rPr>
      </w:pPr>
      <w:r w:rsidRPr="00122EDA">
        <w:rPr>
          <w:rFonts w:ascii="Times New Roman" w:hAnsi="Times New Roman"/>
          <w:szCs w:val="28"/>
        </w:rPr>
        <w:t>Tổ chức thường xuyên kiểm tra việc thực hiện đồng phục, tác phong, quy chế quy định đối với HSSV; theo dõi và xử lý kịp thời đối với các trường hợp nghỉ học không lý do, gửi thông báo về cho gia đình những HSSV nghỉ học nhiều ngày;</w:t>
      </w:r>
    </w:p>
    <w:p w:rsidR="00122EDA" w:rsidRPr="00122EDA" w:rsidRDefault="00122EDA" w:rsidP="00122EDA">
      <w:pPr>
        <w:tabs>
          <w:tab w:val="left" w:pos="709"/>
          <w:tab w:val="left" w:pos="851"/>
          <w:tab w:val="left" w:pos="993"/>
          <w:tab w:val="left" w:pos="1134"/>
        </w:tabs>
        <w:spacing w:line="288" w:lineRule="auto"/>
        <w:ind w:firstLine="567"/>
        <w:jc w:val="both"/>
        <w:rPr>
          <w:rFonts w:ascii="Times New Roman" w:hAnsi="Times New Roman"/>
          <w:szCs w:val="28"/>
        </w:rPr>
      </w:pPr>
      <w:r w:rsidRPr="00122EDA">
        <w:rPr>
          <w:rFonts w:ascii="Times New Roman" w:hAnsi="Times New Roman"/>
          <w:szCs w:val="28"/>
        </w:rPr>
        <w:lastRenderedPageBreak/>
        <w:t>Đối với học sinh Trung cấp (</w:t>
      </w:r>
      <w:r w:rsidRPr="00122EDA">
        <w:rPr>
          <w:rFonts w:ascii="Times New Roman" w:hAnsi="Times New Roman"/>
          <w:szCs w:val="28"/>
          <w:lang w:val="en-US"/>
        </w:rPr>
        <w:t>tốt nghiệp THCS</w:t>
      </w:r>
      <w:r w:rsidRPr="00122EDA">
        <w:rPr>
          <w:rFonts w:ascii="Times New Roman" w:hAnsi="Times New Roman"/>
          <w:szCs w:val="28"/>
        </w:rPr>
        <w:t>), tổ chức họp phụ huynh học sinh để thông báo về tình hình học tập, rèn luyện và tìm ra những giải pháp giáo dục học sinh cũng như thắt chặt mối quan hệ giữa Nhà trường với gia đình;</w:t>
      </w:r>
    </w:p>
    <w:p w:rsidR="00122EDA" w:rsidRPr="00122EDA" w:rsidRDefault="00122EDA" w:rsidP="00122EDA">
      <w:pPr>
        <w:tabs>
          <w:tab w:val="left" w:pos="993"/>
        </w:tabs>
        <w:spacing w:line="288" w:lineRule="auto"/>
        <w:ind w:firstLine="567"/>
        <w:jc w:val="both"/>
        <w:rPr>
          <w:rFonts w:ascii="Times New Roman" w:hAnsi="Times New Roman"/>
          <w:szCs w:val="28"/>
        </w:rPr>
      </w:pPr>
      <w:r w:rsidRPr="00122EDA">
        <w:rPr>
          <w:rFonts w:ascii="Times New Roman" w:hAnsi="Times New Roman"/>
          <w:szCs w:val="28"/>
        </w:rPr>
        <w:t>Nhà trường đã thực hiện các chế độ chính sách đối với HSSV theo qui định, đã thực hiện miễn giảm tiền học phí và hỗ trợ chi phí học tập theo Nghị định số 86/2015/NĐ-CP cho 2.235 HSSV với số tiền là 15,519,000,000đ; Xác nhận cho 1.306 HSSV để bổ túc hồ sơ vay vốn ngân hàng hỗ trợ học tập theo Quyết định số 157/2007/QĐ-TTg; Trường đã cấp học bổng khuyến khích học tập cho 435 lượt HSSV với số tiền là 678.250.000đ</w:t>
      </w:r>
    </w:p>
    <w:p w:rsidR="00122EDA" w:rsidRPr="00122EDA" w:rsidRDefault="00122EDA" w:rsidP="00122EDA">
      <w:pPr>
        <w:pStyle w:val="ListParagraph"/>
        <w:numPr>
          <w:ilvl w:val="2"/>
          <w:numId w:val="33"/>
        </w:numPr>
        <w:tabs>
          <w:tab w:val="left" w:pos="1276"/>
        </w:tabs>
        <w:spacing w:before="0" w:after="0" w:line="288" w:lineRule="auto"/>
        <w:ind w:left="0" w:firstLine="567"/>
        <w:contextualSpacing w:val="0"/>
        <w:jc w:val="both"/>
        <w:rPr>
          <w:i/>
          <w:sz w:val="28"/>
          <w:szCs w:val="28"/>
        </w:rPr>
      </w:pPr>
      <w:r w:rsidRPr="00122EDA">
        <w:rPr>
          <w:i/>
          <w:sz w:val="28"/>
          <w:szCs w:val="28"/>
        </w:rPr>
        <w:t xml:space="preserve">Thể hiện cam kết về </w:t>
      </w:r>
      <w:r w:rsidRPr="00122EDA">
        <w:rPr>
          <w:i/>
          <w:sz w:val="28"/>
          <w:szCs w:val="28"/>
          <w:shd w:val="clear" w:color="auto" w:fill="FFFFFF"/>
        </w:rPr>
        <w:t>PTBV</w:t>
      </w:r>
      <w:r w:rsidRPr="00122EDA">
        <w:rPr>
          <w:i/>
          <w:sz w:val="28"/>
          <w:szCs w:val="28"/>
        </w:rPr>
        <w:t xml:space="preserve"> thông qua thực hiện trách nhiệm xã hội của Nhà trường </w:t>
      </w:r>
    </w:p>
    <w:p w:rsidR="00122EDA" w:rsidRPr="00122EDA" w:rsidRDefault="00122EDA" w:rsidP="00122EDA">
      <w:pPr>
        <w:tabs>
          <w:tab w:val="left" w:pos="851"/>
          <w:tab w:val="left" w:pos="1134"/>
        </w:tabs>
        <w:spacing w:line="288" w:lineRule="auto"/>
        <w:ind w:firstLine="567"/>
        <w:jc w:val="both"/>
        <w:rPr>
          <w:rFonts w:ascii="Times New Roman" w:hAnsi="Times New Roman"/>
          <w:i/>
          <w:szCs w:val="28"/>
          <w:lang w:val="en-US"/>
        </w:rPr>
      </w:pPr>
      <w:r w:rsidRPr="00122EDA">
        <w:rPr>
          <w:rFonts w:ascii="Times New Roman" w:hAnsi="Times New Roman"/>
          <w:i/>
          <w:szCs w:val="28"/>
          <w:lang w:val="en-US"/>
        </w:rPr>
        <w:t xml:space="preserve">Triển khai, giáo dục, nhân rộng ý thức bảo vệ môi trường trong CBGVNV và HSSV </w:t>
      </w:r>
    </w:p>
    <w:p w:rsidR="00122EDA" w:rsidRPr="00122EDA" w:rsidRDefault="00122EDA" w:rsidP="00122EDA">
      <w:pPr>
        <w:tabs>
          <w:tab w:val="left" w:pos="851"/>
          <w:tab w:val="left" w:pos="1134"/>
        </w:tabs>
        <w:spacing w:line="288" w:lineRule="auto"/>
        <w:ind w:firstLine="567"/>
        <w:jc w:val="both"/>
        <w:rPr>
          <w:rFonts w:ascii="Times New Roman" w:hAnsi="Times New Roman"/>
          <w:szCs w:val="28"/>
          <w:lang w:val="en-US"/>
        </w:rPr>
      </w:pPr>
      <w:r w:rsidRPr="00122EDA">
        <w:rPr>
          <w:rFonts w:ascii="Times New Roman" w:hAnsi="Times New Roman"/>
          <w:szCs w:val="28"/>
          <w:lang w:val="en-US"/>
        </w:rPr>
        <w:t xml:space="preserve">Xác định tham gia vào dự án “Xanh hóa đào tạo nghề ở Việt Nam” theo khuôn khổ hợp tác Việt – Đức trong đào tạo nghề do Tổng cục GDNN và Cơ quan phát triển Đức (GIZ) phối hợp tổ chức, Nhà trường đã thành lập Câu lạc bộ “XANH” gồm các CBGVNV và HSSV quan tâm đến hoạt động bảo vệ môi trường. Mục tiêu của Trường là  thông qua các hoạt động chính khóa và ngoại khóa, xây dựng ý thức “sống xanh” cho toàn trường. Trong công tác đào tạo, từ năm học 2019 – 2020 chú trọng lựa chọn các học phần phù hợp nhằm đào tạo được một lực lượng lao động có năng lực đáp ứng các yêu cầu xanh hóa của thành phố và quốc gia.  </w:t>
      </w:r>
    </w:p>
    <w:p w:rsidR="00122EDA" w:rsidRPr="00122EDA" w:rsidRDefault="00122EDA" w:rsidP="00122EDA">
      <w:pPr>
        <w:ind w:firstLine="567"/>
        <w:jc w:val="both"/>
        <w:rPr>
          <w:rFonts w:ascii="Times New Roman" w:hAnsi="Times New Roman"/>
          <w:i/>
          <w:szCs w:val="28"/>
        </w:rPr>
      </w:pPr>
      <w:r w:rsidRPr="00122EDA">
        <w:rPr>
          <w:rFonts w:ascii="Times New Roman" w:hAnsi="Times New Roman"/>
          <w:i/>
          <w:szCs w:val="28"/>
          <w:lang w:val="en-US"/>
        </w:rPr>
        <w:t>Sự quan tâm</w:t>
      </w:r>
      <w:r w:rsidRPr="00122EDA">
        <w:rPr>
          <w:rFonts w:ascii="Times New Roman" w:hAnsi="Times New Roman"/>
          <w:i/>
          <w:szCs w:val="28"/>
        </w:rPr>
        <w:t xml:space="preserve"> một cách chính trực và trung thực </w:t>
      </w:r>
      <w:r w:rsidRPr="00122EDA">
        <w:rPr>
          <w:rFonts w:ascii="Times New Roman" w:hAnsi="Times New Roman"/>
          <w:i/>
          <w:szCs w:val="28"/>
          <w:lang w:val="en-US"/>
        </w:rPr>
        <w:t>của Trường đến</w:t>
      </w:r>
      <w:r w:rsidRPr="00122EDA">
        <w:rPr>
          <w:rFonts w:ascii="Times New Roman" w:hAnsi="Times New Roman"/>
          <w:i/>
          <w:szCs w:val="28"/>
        </w:rPr>
        <w:t xml:space="preserve"> các bên liên quan trong việc cung cấp dịch vụ giáo dục và sử dụng nguồn lực. </w:t>
      </w:r>
    </w:p>
    <w:p w:rsidR="00122EDA" w:rsidRPr="00122EDA" w:rsidRDefault="00122EDA" w:rsidP="00122EDA">
      <w:pPr>
        <w:tabs>
          <w:tab w:val="left" w:pos="851"/>
          <w:tab w:val="left" w:pos="1134"/>
        </w:tabs>
        <w:spacing w:line="288" w:lineRule="auto"/>
        <w:ind w:firstLine="567"/>
        <w:jc w:val="both"/>
        <w:rPr>
          <w:rFonts w:ascii="Times New Roman" w:hAnsi="Times New Roman"/>
          <w:szCs w:val="28"/>
          <w:lang w:val="en-US"/>
        </w:rPr>
      </w:pPr>
      <w:r w:rsidRPr="00122EDA">
        <w:rPr>
          <w:rFonts w:ascii="Times New Roman" w:hAnsi="Times New Roman"/>
          <w:szCs w:val="28"/>
          <w:lang w:val="en-US"/>
        </w:rPr>
        <w:t xml:space="preserve">Với mục tiêu theo đuổi các trách nhiệm xã hội, Nhà trường đã nỗ lực thực hiện các nội dung: </w:t>
      </w:r>
    </w:p>
    <w:p w:rsidR="00122EDA" w:rsidRPr="00122EDA" w:rsidRDefault="00122EDA" w:rsidP="00122EDA">
      <w:pPr>
        <w:tabs>
          <w:tab w:val="left" w:pos="851"/>
          <w:tab w:val="left" w:pos="1134"/>
        </w:tabs>
        <w:spacing w:line="288" w:lineRule="auto"/>
        <w:ind w:firstLine="567"/>
        <w:jc w:val="both"/>
        <w:rPr>
          <w:rFonts w:ascii="Times New Roman" w:hAnsi="Times New Roman"/>
          <w:szCs w:val="28"/>
          <w:lang w:val="en-US"/>
        </w:rPr>
      </w:pPr>
      <w:r w:rsidRPr="00122EDA">
        <w:rPr>
          <w:rFonts w:ascii="Times New Roman" w:hAnsi="Times New Roman"/>
          <w:szCs w:val="28"/>
          <w:lang w:val="en-US"/>
        </w:rPr>
        <w:t xml:space="preserve">+ Sự </w:t>
      </w:r>
      <w:r w:rsidRPr="00122EDA">
        <w:rPr>
          <w:rFonts w:ascii="Times New Roman" w:hAnsi="Times New Roman"/>
          <w:szCs w:val="28"/>
        </w:rPr>
        <w:t>công bằng trong tiếp cận GD</w:t>
      </w:r>
      <w:r w:rsidRPr="00122EDA">
        <w:rPr>
          <w:rFonts w:ascii="Times New Roman" w:hAnsi="Times New Roman"/>
          <w:szCs w:val="28"/>
          <w:lang w:val="en-US"/>
        </w:rPr>
        <w:t>NN: Trường đến với các Trường học vùng sâu, vùng xa để tư vấn tuyển sinh, thực hiện đầy đủ các chế độ miễn giảm học phí</w:t>
      </w:r>
      <w:r w:rsidRPr="00122EDA">
        <w:rPr>
          <w:rFonts w:ascii="Times New Roman" w:hAnsi="Times New Roman"/>
          <w:szCs w:val="28"/>
        </w:rPr>
        <w:t xml:space="preserve">, </w:t>
      </w:r>
      <w:r w:rsidRPr="00122EDA">
        <w:rPr>
          <w:rFonts w:ascii="Times New Roman" w:hAnsi="Times New Roman"/>
          <w:szCs w:val="28"/>
          <w:lang w:val="en-US"/>
        </w:rPr>
        <w:t>học bổng khuyến khích học tập cho HSSV diện chính sách, HSSV giỏi, hoàn cảnh khó khăn, hộ nghèo và cận nghèo…tìm nơi thực tập và giới thiệu doanh nghiệp tuyển dụng HSSV tốt nghiệp</w:t>
      </w:r>
    </w:p>
    <w:p w:rsidR="00122EDA" w:rsidRPr="00122EDA" w:rsidRDefault="00122EDA" w:rsidP="00122EDA">
      <w:pPr>
        <w:tabs>
          <w:tab w:val="left" w:pos="851"/>
          <w:tab w:val="left" w:pos="1134"/>
        </w:tabs>
        <w:spacing w:line="288" w:lineRule="auto"/>
        <w:ind w:firstLine="567"/>
        <w:jc w:val="both"/>
        <w:rPr>
          <w:rFonts w:ascii="Times New Roman" w:hAnsi="Times New Roman"/>
          <w:szCs w:val="28"/>
          <w:lang w:val="en-US"/>
        </w:rPr>
      </w:pPr>
      <w:r w:rsidRPr="00122EDA">
        <w:rPr>
          <w:rFonts w:ascii="Times New Roman" w:hAnsi="Times New Roman"/>
          <w:szCs w:val="28"/>
          <w:lang w:val="en-US"/>
        </w:rPr>
        <w:t>+ Chú trọng nâng dần c</w:t>
      </w:r>
      <w:r w:rsidRPr="00122EDA">
        <w:rPr>
          <w:rFonts w:ascii="Times New Roman" w:hAnsi="Times New Roman"/>
          <w:szCs w:val="28"/>
        </w:rPr>
        <w:t>hất lượng đào tạo</w:t>
      </w:r>
      <w:r w:rsidRPr="00122EDA">
        <w:rPr>
          <w:rFonts w:ascii="Times New Roman" w:hAnsi="Times New Roman"/>
          <w:szCs w:val="28"/>
          <w:lang w:val="en-US"/>
        </w:rPr>
        <w:t xml:space="preserve">: Quan tâm đổi mới và cập nhật liên tục chương trình đào tạo; khuyến khích GV đổi mới phương pháp giảng dạy; chú trọng nâng dần trình độ chuyên môn và kỹ năng, thái độ, trách nhiệm trong thực thi nhiệm vụ của CBGVNV; đổi mới quản trị Nhà trường; quan tâm đầu tư cơ sở vật chất, máy móc thiết bị phục vụ đào tạo, quan tâm đến đời sống vật chất và tinh </w:t>
      </w:r>
      <w:r w:rsidRPr="00122EDA">
        <w:rPr>
          <w:rFonts w:ascii="Times New Roman" w:hAnsi="Times New Roman"/>
          <w:szCs w:val="28"/>
          <w:lang w:val="en-US"/>
        </w:rPr>
        <w:lastRenderedPageBreak/>
        <w:t xml:space="preserve">thần của CBGVNV, tuân thủ các quy định về an toàn vệ sinh lao động… tất cả để nhằm nâng cao chất lượng đào tạo của trường, hướng đến mục tiêu góp phần cung cấp nguồn nhân lực có chất lượng cho xã hội.   </w:t>
      </w:r>
      <w:r w:rsidRPr="00122EDA">
        <w:rPr>
          <w:rFonts w:ascii="Times New Roman" w:hAnsi="Times New Roman"/>
          <w:szCs w:val="28"/>
        </w:rPr>
        <w:t xml:space="preserve"> </w:t>
      </w:r>
    </w:p>
    <w:p w:rsidR="00122EDA" w:rsidRPr="00122EDA" w:rsidRDefault="00122EDA" w:rsidP="00122EDA">
      <w:pPr>
        <w:tabs>
          <w:tab w:val="left" w:pos="851"/>
          <w:tab w:val="left" w:pos="1134"/>
        </w:tabs>
        <w:spacing w:line="288" w:lineRule="auto"/>
        <w:ind w:firstLine="567"/>
        <w:jc w:val="both"/>
        <w:rPr>
          <w:rFonts w:ascii="Times New Roman" w:hAnsi="Times New Roman"/>
          <w:szCs w:val="28"/>
          <w:lang w:val="en-US"/>
        </w:rPr>
      </w:pPr>
      <w:r w:rsidRPr="00122EDA">
        <w:rPr>
          <w:rFonts w:ascii="Times New Roman" w:hAnsi="Times New Roman"/>
          <w:szCs w:val="28"/>
          <w:lang w:val="en-US"/>
        </w:rPr>
        <w:t xml:space="preserve">+ Tích cực thâm nhập thực tế sản xuất kinh doanh để đạt mục đích </w:t>
      </w:r>
      <w:r w:rsidRPr="00122EDA">
        <w:rPr>
          <w:rFonts w:ascii="Times New Roman" w:hAnsi="Times New Roman"/>
          <w:szCs w:val="28"/>
        </w:rPr>
        <w:t>tương xứng giữa trình độ đào tạo và nhu cầu của thị trường lao động</w:t>
      </w:r>
      <w:r w:rsidRPr="00122EDA">
        <w:rPr>
          <w:rFonts w:ascii="Times New Roman" w:hAnsi="Times New Roman"/>
          <w:szCs w:val="28"/>
          <w:lang w:val="en-US"/>
        </w:rPr>
        <w:t xml:space="preserve">: Việc mở rộng liên kết đào tạo với doanh nghiệp được đặc biệt quan tâm, không chỉ để tìm nơi thực tập và nơi làm việc cho HSSV như trước, mà doanh nghiệp là nơi GV và CBQL của trường tìm đến để học hỏi, để trau dồi chuyên môn, để trao đổi thông tin nhằm hoàn thiện chương trình và mục tiêu đào tạo, để hợp tác đào tạo nâng bậc nghề, nâng trình độ chuyên môn cho người lao động thuộc doanh nghiệp. </w:t>
      </w:r>
    </w:p>
    <w:p w:rsidR="00122EDA" w:rsidRPr="00122EDA" w:rsidRDefault="00122EDA" w:rsidP="00122EDA">
      <w:pPr>
        <w:tabs>
          <w:tab w:val="left" w:pos="851"/>
          <w:tab w:val="left" w:pos="1134"/>
        </w:tabs>
        <w:spacing w:line="288" w:lineRule="auto"/>
        <w:ind w:firstLine="567"/>
        <w:jc w:val="both"/>
        <w:rPr>
          <w:rFonts w:ascii="Times New Roman" w:hAnsi="Times New Roman"/>
          <w:szCs w:val="28"/>
          <w:lang w:val="en-US"/>
        </w:rPr>
      </w:pPr>
      <w:r w:rsidRPr="00122EDA">
        <w:rPr>
          <w:rFonts w:ascii="Times New Roman" w:hAnsi="Times New Roman"/>
          <w:szCs w:val="28"/>
          <w:lang w:val="en-US"/>
        </w:rPr>
        <w:t>+ Quan tâm tăng cường s</w:t>
      </w:r>
      <w:r w:rsidRPr="00122EDA">
        <w:rPr>
          <w:rFonts w:ascii="Times New Roman" w:hAnsi="Times New Roman"/>
          <w:szCs w:val="28"/>
        </w:rPr>
        <w:t xml:space="preserve">ự đóng góp của </w:t>
      </w:r>
      <w:r w:rsidRPr="00122EDA">
        <w:rPr>
          <w:rFonts w:ascii="Times New Roman" w:hAnsi="Times New Roman"/>
          <w:szCs w:val="28"/>
          <w:lang w:val="en-US"/>
        </w:rPr>
        <w:t>Trường</w:t>
      </w:r>
      <w:r w:rsidRPr="00122EDA">
        <w:rPr>
          <w:rFonts w:ascii="Times New Roman" w:hAnsi="Times New Roman"/>
          <w:szCs w:val="28"/>
        </w:rPr>
        <w:t xml:space="preserve"> cho </w:t>
      </w:r>
      <w:r w:rsidRPr="00122EDA">
        <w:rPr>
          <w:rFonts w:ascii="Times New Roman" w:hAnsi="Times New Roman"/>
          <w:szCs w:val="28"/>
          <w:lang w:val="en-US"/>
        </w:rPr>
        <w:t>xã hội: CBGVNV và HSSV của trường rất tích cực tham gia các hoạt động xã hội và hoạt động tình nguyện, thiện nguyện, thông qua hàng loạt các hoạt động như xây dựng nhà tình thương, nhà tình bạn, hiến máu nhân đạo, Mùa hè xanh, chia sẻ với người khó khăn cơ nhỡ trong xã hội…</w:t>
      </w:r>
    </w:p>
    <w:p w:rsidR="00122EDA" w:rsidRPr="00122EDA" w:rsidRDefault="00122EDA" w:rsidP="00122EDA">
      <w:pPr>
        <w:tabs>
          <w:tab w:val="left" w:pos="851"/>
          <w:tab w:val="left" w:pos="1134"/>
        </w:tabs>
        <w:spacing w:line="288" w:lineRule="auto"/>
        <w:ind w:firstLine="567"/>
        <w:jc w:val="both"/>
        <w:rPr>
          <w:rFonts w:ascii="Times New Roman" w:hAnsi="Times New Roman"/>
          <w:szCs w:val="28"/>
          <w:lang w:val="en-US"/>
        </w:rPr>
      </w:pPr>
      <w:r w:rsidRPr="00122EDA">
        <w:rPr>
          <w:rFonts w:ascii="Times New Roman" w:hAnsi="Times New Roman"/>
          <w:szCs w:val="28"/>
          <w:lang w:val="en-US"/>
        </w:rPr>
        <w:t xml:space="preserve">+ Chú trọng việc </w:t>
      </w:r>
      <w:r w:rsidRPr="00122EDA">
        <w:rPr>
          <w:rFonts w:ascii="Times New Roman" w:hAnsi="Times New Roman"/>
          <w:szCs w:val="28"/>
        </w:rPr>
        <w:t>phổ biến các giá trị</w:t>
      </w:r>
      <w:r w:rsidRPr="00122EDA">
        <w:rPr>
          <w:rFonts w:ascii="Times New Roman" w:hAnsi="Times New Roman"/>
          <w:szCs w:val="28"/>
          <w:lang w:val="en-US"/>
        </w:rPr>
        <w:t xml:space="preserve">: Các giá trị cốt lõi của trường là “Nhân văn, sáng tạo, phát triển, bền vững” luôn được nhấn mạnh, được triển khai đến CBGVNV và HSSV bằng nhiều hình thức thiết thực. Các giá trị này được Trường công khai với xã hội. Văn hóa Nhà trường được coi trọng, duy trì và tiếp tục xây dựng qua từng năm học. </w:t>
      </w:r>
    </w:p>
    <w:p w:rsidR="00122EDA" w:rsidRPr="00122EDA" w:rsidRDefault="00122EDA" w:rsidP="00122EDA">
      <w:pPr>
        <w:tabs>
          <w:tab w:val="left" w:pos="851"/>
          <w:tab w:val="left" w:pos="1134"/>
        </w:tabs>
        <w:spacing w:line="288" w:lineRule="auto"/>
        <w:ind w:firstLine="567"/>
        <w:jc w:val="both"/>
        <w:rPr>
          <w:rFonts w:ascii="Times New Roman" w:hAnsi="Times New Roman"/>
          <w:szCs w:val="28"/>
          <w:lang w:val="en-US"/>
        </w:rPr>
      </w:pPr>
      <w:r w:rsidRPr="00122EDA">
        <w:rPr>
          <w:rFonts w:ascii="Times New Roman" w:hAnsi="Times New Roman"/>
          <w:szCs w:val="28"/>
          <w:lang w:val="en-US"/>
        </w:rPr>
        <w:t xml:space="preserve">+ Tuân thủ </w:t>
      </w:r>
      <w:r w:rsidRPr="00122EDA">
        <w:rPr>
          <w:rFonts w:ascii="Times New Roman" w:hAnsi="Times New Roman"/>
          <w:szCs w:val="28"/>
        </w:rPr>
        <w:t>sử dụng hiệu quả nguồn lực công</w:t>
      </w:r>
      <w:r w:rsidRPr="00122EDA">
        <w:rPr>
          <w:rFonts w:ascii="Times New Roman" w:hAnsi="Times New Roman"/>
          <w:szCs w:val="28"/>
          <w:lang w:val="en-US"/>
        </w:rPr>
        <w:t xml:space="preserve">, duy trì </w:t>
      </w:r>
      <w:r w:rsidRPr="00122EDA">
        <w:rPr>
          <w:rFonts w:ascii="Times New Roman" w:hAnsi="Times New Roman"/>
          <w:szCs w:val="28"/>
        </w:rPr>
        <w:t xml:space="preserve">sự ổn định </w:t>
      </w:r>
      <w:r w:rsidRPr="00122EDA">
        <w:rPr>
          <w:rFonts w:ascii="Times New Roman" w:hAnsi="Times New Roman"/>
          <w:szCs w:val="28"/>
          <w:lang w:val="en-US"/>
        </w:rPr>
        <w:t>về nguồn lực và sự đồng thuận: Nhà trường tuân thủ quy định pháp luật của Nhà nước đối với  cơ sở GDNN công lập, thực hiện nghiêm túc quy chế công khai. Bằng nhiều giải pháp đổi mới và thiết thực nhằm tăng trưởng các nguồn lực của trường, duy trì sự ổn định và đoàn kết của đội ngũ thông qua thực hiện tốt Quy chế dân chủ ở cơ sở.</w:t>
      </w:r>
    </w:p>
    <w:p w:rsidR="00122EDA" w:rsidRPr="00122EDA" w:rsidRDefault="00122EDA" w:rsidP="00122EDA">
      <w:pPr>
        <w:numPr>
          <w:ilvl w:val="1"/>
          <w:numId w:val="33"/>
        </w:numPr>
        <w:tabs>
          <w:tab w:val="left" w:pos="851"/>
          <w:tab w:val="left" w:pos="1134"/>
        </w:tabs>
        <w:spacing w:before="0" w:after="0" w:line="288" w:lineRule="auto"/>
        <w:jc w:val="both"/>
        <w:rPr>
          <w:rFonts w:ascii="Times New Roman" w:hAnsi="Times New Roman"/>
          <w:b/>
          <w:szCs w:val="28"/>
          <w:lang w:val="en-US"/>
        </w:rPr>
      </w:pPr>
      <w:r w:rsidRPr="00122EDA">
        <w:rPr>
          <w:rFonts w:ascii="Times New Roman" w:hAnsi="Times New Roman"/>
          <w:b/>
          <w:szCs w:val="28"/>
          <w:lang w:val="en-US"/>
        </w:rPr>
        <w:t>Các giải pháp trong thời gian tới</w:t>
      </w:r>
    </w:p>
    <w:p w:rsidR="00122EDA" w:rsidRPr="00122EDA" w:rsidRDefault="00122EDA" w:rsidP="00122EDA">
      <w:pPr>
        <w:numPr>
          <w:ilvl w:val="2"/>
          <w:numId w:val="33"/>
        </w:numPr>
        <w:tabs>
          <w:tab w:val="left" w:pos="851"/>
          <w:tab w:val="left" w:pos="1134"/>
        </w:tabs>
        <w:spacing w:before="0" w:after="0" w:line="288" w:lineRule="auto"/>
        <w:ind w:left="0" w:firstLine="567"/>
        <w:jc w:val="both"/>
        <w:rPr>
          <w:rFonts w:ascii="Times New Roman" w:hAnsi="Times New Roman"/>
          <w:i/>
          <w:szCs w:val="28"/>
          <w:lang w:val="en-US"/>
        </w:rPr>
      </w:pPr>
      <w:r w:rsidRPr="00122EDA">
        <w:rPr>
          <w:rFonts w:ascii="Times New Roman" w:hAnsi="Times New Roman"/>
          <w:i/>
          <w:szCs w:val="28"/>
          <w:lang w:val="en-US"/>
        </w:rPr>
        <w:t>Giải pháp về quản trị</w:t>
      </w:r>
    </w:p>
    <w:p w:rsidR="00122EDA" w:rsidRPr="00122EDA" w:rsidRDefault="00122EDA" w:rsidP="00122EDA">
      <w:pPr>
        <w:pStyle w:val="ListParagraph"/>
        <w:tabs>
          <w:tab w:val="left" w:pos="851"/>
        </w:tabs>
        <w:spacing w:line="288" w:lineRule="auto"/>
        <w:ind w:left="0" w:firstLine="567"/>
        <w:jc w:val="both"/>
        <w:rPr>
          <w:sz w:val="28"/>
          <w:szCs w:val="28"/>
        </w:rPr>
      </w:pPr>
      <w:r w:rsidRPr="00122EDA">
        <w:rPr>
          <w:sz w:val="28"/>
          <w:szCs w:val="28"/>
        </w:rPr>
        <w:t>Tiếp tục theo đuổi mục tiêu trường nghề chất lượng cao của quốc gia và khu vực thông qua việc duy trì, cải tiến liên tục hệ thống quản lý chất lượng ISO 9001: 2015 và đổi mới quản trị Nhà trường, vì đào tạo nghề chất lượng cao đóng vai trò rất quan trọng trong quá trình phát triển nền kinh tế theo hướng bền vững.</w:t>
      </w:r>
    </w:p>
    <w:p w:rsidR="00122EDA" w:rsidRPr="00122EDA" w:rsidRDefault="00122EDA" w:rsidP="00122EDA">
      <w:pPr>
        <w:tabs>
          <w:tab w:val="left" w:pos="851"/>
          <w:tab w:val="left" w:pos="993"/>
        </w:tabs>
        <w:spacing w:line="288" w:lineRule="auto"/>
        <w:ind w:firstLine="567"/>
        <w:jc w:val="both"/>
        <w:rPr>
          <w:rFonts w:ascii="Times New Roman" w:hAnsi="Times New Roman"/>
          <w:szCs w:val="28"/>
          <w:lang w:val="en-US"/>
        </w:rPr>
      </w:pPr>
      <w:r w:rsidRPr="00122EDA">
        <w:rPr>
          <w:rFonts w:ascii="Times New Roman" w:hAnsi="Times New Roman"/>
          <w:szCs w:val="28"/>
          <w:lang w:val="en-US"/>
        </w:rPr>
        <w:t xml:space="preserve">Thực hiện công tác tự đánh giá và hoàn thành đánh giá ngoài theo hệ thống kiểm định cơ sở GDNN đạt chuẩn quốc gia. </w:t>
      </w:r>
    </w:p>
    <w:p w:rsidR="00122EDA" w:rsidRPr="00122EDA" w:rsidRDefault="00122EDA" w:rsidP="00122EDA">
      <w:pPr>
        <w:pStyle w:val="ListParagraph"/>
        <w:tabs>
          <w:tab w:val="left" w:pos="851"/>
        </w:tabs>
        <w:spacing w:line="288" w:lineRule="auto"/>
        <w:ind w:left="0" w:firstLine="567"/>
        <w:jc w:val="both"/>
        <w:rPr>
          <w:sz w:val="28"/>
          <w:szCs w:val="28"/>
        </w:rPr>
      </w:pPr>
      <w:r w:rsidRPr="00122EDA">
        <w:rPr>
          <w:sz w:val="28"/>
          <w:szCs w:val="28"/>
        </w:rPr>
        <w:t>Tiếp tục duy trì và tăng cường các hoạt động thực hiện trách nhiệm xã hội của Nhà trường trong vai trò một cơ sở GDNN.</w:t>
      </w:r>
    </w:p>
    <w:p w:rsidR="00122EDA" w:rsidRPr="00122EDA" w:rsidRDefault="00122EDA" w:rsidP="00122EDA">
      <w:pPr>
        <w:numPr>
          <w:ilvl w:val="2"/>
          <w:numId w:val="33"/>
        </w:numPr>
        <w:tabs>
          <w:tab w:val="left" w:pos="851"/>
          <w:tab w:val="left" w:pos="1134"/>
        </w:tabs>
        <w:spacing w:before="0" w:after="0" w:line="288" w:lineRule="auto"/>
        <w:ind w:left="0" w:firstLine="567"/>
        <w:jc w:val="both"/>
        <w:rPr>
          <w:rFonts w:ascii="Times New Roman" w:hAnsi="Times New Roman"/>
          <w:i/>
          <w:szCs w:val="28"/>
          <w:lang w:val="en-US"/>
        </w:rPr>
      </w:pPr>
      <w:r w:rsidRPr="00122EDA">
        <w:rPr>
          <w:rFonts w:ascii="Times New Roman" w:hAnsi="Times New Roman"/>
          <w:i/>
          <w:szCs w:val="28"/>
          <w:lang w:val="en-US"/>
        </w:rPr>
        <w:lastRenderedPageBreak/>
        <w:t>Giải pháp về đào tạo</w:t>
      </w:r>
    </w:p>
    <w:p w:rsidR="00122EDA" w:rsidRPr="00122EDA" w:rsidRDefault="00122EDA" w:rsidP="00122EDA">
      <w:pPr>
        <w:tabs>
          <w:tab w:val="left" w:pos="851"/>
          <w:tab w:val="left" w:pos="993"/>
        </w:tabs>
        <w:spacing w:line="288" w:lineRule="auto"/>
        <w:ind w:firstLine="567"/>
        <w:jc w:val="both"/>
        <w:rPr>
          <w:rFonts w:ascii="Times New Roman" w:hAnsi="Times New Roman"/>
          <w:szCs w:val="28"/>
          <w:lang w:val="en-US"/>
        </w:rPr>
      </w:pPr>
      <w:r w:rsidRPr="00122EDA">
        <w:rPr>
          <w:rFonts w:ascii="Times New Roman" w:hAnsi="Times New Roman"/>
          <w:szCs w:val="28"/>
          <w:lang w:val="en-US"/>
        </w:rPr>
        <w:t>Chương trình đào tạo của trường được thiết kế linh hoạt, một mặt đáp ứng chuẩn đầu ra của ngành nghề; mặt khác, tạo sự liên thông giữa các trình độ trong một nghề và giữa các nghề; phương pháp đào tạo dần được thay đổi căn bản trên cơ sở lấy người học làm trung tâm và ứng dụng CNTT trong dạy học; đổi mới căn bản hình thức và phương pháp thi, kiểm tra theo hướng đáp ứng năng lực thực hiện và tính sáng tạo của người học.</w:t>
      </w:r>
    </w:p>
    <w:p w:rsidR="00122EDA" w:rsidRPr="00122EDA" w:rsidRDefault="00122EDA" w:rsidP="00122EDA">
      <w:pPr>
        <w:tabs>
          <w:tab w:val="left" w:pos="851"/>
          <w:tab w:val="left" w:pos="993"/>
        </w:tabs>
        <w:spacing w:line="288" w:lineRule="auto"/>
        <w:ind w:firstLine="567"/>
        <w:jc w:val="both"/>
        <w:rPr>
          <w:rFonts w:ascii="Times New Roman" w:hAnsi="Times New Roman"/>
          <w:szCs w:val="28"/>
          <w:lang w:val="en-US"/>
        </w:rPr>
      </w:pPr>
      <w:r w:rsidRPr="00122EDA">
        <w:rPr>
          <w:rFonts w:ascii="Times New Roman" w:hAnsi="Times New Roman"/>
          <w:szCs w:val="28"/>
          <w:lang w:val="en-US"/>
        </w:rPr>
        <w:t xml:space="preserve">Thực hiện công tác tự đánh giá và hoàn thành đánh giá ngoài đối với chương trình đào tạo theo hệ thống kiểm định cơ sở GDNN đạt chuẩn quốc gia. </w:t>
      </w:r>
    </w:p>
    <w:p w:rsidR="00122EDA" w:rsidRPr="00122EDA" w:rsidRDefault="00122EDA" w:rsidP="00122EDA">
      <w:pPr>
        <w:tabs>
          <w:tab w:val="left" w:pos="851"/>
          <w:tab w:val="left" w:pos="993"/>
        </w:tabs>
        <w:spacing w:line="288" w:lineRule="auto"/>
        <w:ind w:firstLine="567"/>
        <w:jc w:val="both"/>
        <w:rPr>
          <w:rFonts w:ascii="Times New Roman" w:hAnsi="Times New Roman"/>
          <w:szCs w:val="28"/>
          <w:lang w:val="en-US"/>
        </w:rPr>
      </w:pPr>
      <w:r w:rsidRPr="00122EDA">
        <w:rPr>
          <w:rFonts w:ascii="Times New Roman" w:hAnsi="Times New Roman"/>
          <w:szCs w:val="28"/>
          <w:lang w:val="en-US"/>
        </w:rPr>
        <w:t xml:space="preserve">Tiếp tục liên kết chặt chẽ với doanh nghiệp trong xây dựng chương trình đào tạo, hỗ trợ GV cùng HSSV đi thực tập tại doanh nghiệp và tìm việc làm cho HSSV sau khi tốt nghiệp. Đẩy mạnh đào tạo kép. Tăng cường các hoạt động nghiên cứu ứng dụng và khởi nghiệp. </w:t>
      </w:r>
    </w:p>
    <w:p w:rsidR="00122EDA" w:rsidRPr="00122EDA" w:rsidRDefault="00122EDA" w:rsidP="00122EDA">
      <w:pPr>
        <w:tabs>
          <w:tab w:val="left" w:pos="851"/>
          <w:tab w:val="left" w:pos="993"/>
        </w:tabs>
        <w:spacing w:line="288" w:lineRule="auto"/>
        <w:ind w:firstLine="567"/>
        <w:jc w:val="both"/>
        <w:rPr>
          <w:rFonts w:ascii="Times New Roman" w:hAnsi="Times New Roman"/>
          <w:szCs w:val="28"/>
          <w:lang w:val="en-US"/>
        </w:rPr>
      </w:pPr>
      <w:r w:rsidRPr="00122EDA">
        <w:rPr>
          <w:rFonts w:ascii="Times New Roman" w:hAnsi="Times New Roman"/>
          <w:szCs w:val="28"/>
          <w:lang w:val="en-US"/>
        </w:rPr>
        <w:t>Tiếp tục đối mới quản lý và đổi mới phương pháp đào tạo, bảo đảm HSSV ra trường có kiến thức tốt, tay nghề vững, đủ kỹ năng cần thiết và có thái độ làm việc tích cực.</w:t>
      </w:r>
    </w:p>
    <w:p w:rsidR="00122EDA" w:rsidRPr="00122EDA" w:rsidRDefault="00122EDA" w:rsidP="00122EDA">
      <w:pPr>
        <w:numPr>
          <w:ilvl w:val="2"/>
          <w:numId w:val="33"/>
        </w:numPr>
        <w:tabs>
          <w:tab w:val="left" w:pos="851"/>
          <w:tab w:val="left" w:pos="1134"/>
        </w:tabs>
        <w:spacing w:before="0" w:after="0" w:line="288" w:lineRule="auto"/>
        <w:ind w:left="0" w:firstLine="567"/>
        <w:jc w:val="both"/>
        <w:rPr>
          <w:rFonts w:ascii="Times New Roman" w:hAnsi="Times New Roman"/>
          <w:i/>
          <w:szCs w:val="28"/>
          <w:lang w:val="en-US"/>
        </w:rPr>
      </w:pPr>
      <w:r w:rsidRPr="00122EDA">
        <w:rPr>
          <w:rFonts w:ascii="Times New Roman" w:hAnsi="Times New Roman"/>
          <w:i/>
          <w:szCs w:val="28"/>
          <w:lang w:val="en-US"/>
        </w:rPr>
        <w:t>Giải pháp về cơ sở vật chất</w:t>
      </w:r>
    </w:p>
    <w:p w:rsidR="00122EDA" w:rsidRPr="00122EDA" w:rsidRDefault="00122EDA" w:rsidP="00122EDA">
      <w:pPr>
        <w:tabs>
          <w:tab w:val="left" w:pos="993"/>
        </w:tabs>
        <w:spacing w:line="288" w:lineRule="auto"/>
        <w:ind w:firstLine="567"/>
        <w:jc w:val="both"/>
        <w:rPr>
          <w:rFonts w:ascii="Times New Roman" w:hAnsi="Times New Roman"/>
          <w:szCs w:val="28"/>
          <w:lang w:val="en-US" w:eastAsia="x-none"/>
        </w:rPr>
      </w:pPr>
      <w:r w:rsidRPr="00122EDA">
        <w:rPr>
          <w:rFonts w:ascii="Times New Roman" w:hAnsi="Times New Roman"/>
          <w:szCs w:val="28"/>
          <w:lang w:val="en-US"/>
        </w:rPr>
        <w:t>Tiếp tục các dự án xây dựng và phát triển trường, đặc biệt là các dự án tăng cường trang thiết bị đáp ứng yêu cầu dạy – học ngành mũi nhọn và nghề trọng điểm.T</w:t>
      </w:r>
      <w:r w:rsidRPr="00122EDA">
        <w:rPr>
          <w:rFonts w:ascii="Times New Roman" w:hAnsi="Times New Roman"/>
          <w:szCs w:val="28"/>
          <w:lang w:val="en-US" w:eastAsia="x-none"/>
        </w:rPr>
        <w:t>ập trung xây dựng thư viện điện tử, hệ thống đào tạo trực tuyến; xây dựng phòng học đa phương tiện, phòng chuyên môn hóa; hệ thống thiết bị ảo mô phỏng, thiết bị thực tế ảo, thiết bị dạy học học thuật và các phần mềm mô phỏng thiết bị dạy học thực tế.</w:t>
      </w:r>
    </w:p>
    <w:p w:rsidR="00122EDA" w:rsidRPr="00122EDA" w:rsidRDefault="00122EDA" w:rsidP="00122EDA">
      <w:pPr>
        <w:tabs>
          <w:tab w:val="left" w:pos="851"/>
          <w:tab w:val="left" w:pos="1134"/>
        </w:tabs>
        <w:spacing w:line="288" w:lineRule="auto"/>
        <w:ind w:firstLine="567"/>
        <w:jc w:val="both"/>
        <w:rPr>
          <w:rFonts w:ascii="Times New Roman" w:hAnsi="Times New Roman"/>
          <w:i/>
          <w:szCs w:val="28"/>
          <w:lang w:val="en-US"/>
        </w:rPr>
      </w:pPr>
      <w:r w:rsidRPr="00122EDA">
        <w:rPr>
          <w:rFonts w:ascii="Times New Roman" w:hAnsi="Times New Roman"/>
          <w:szCs w:val="28"/>
          <w:lang w:val="en-US"/>
        </w:rPr>
        <w:t>Xây dựng Nhà trường thông minh trên nền tảng ứng dụng công nghệ thông tin và truyền thông.</w:t>
      </w:r>
    </w:p>
    <w:p w:rsidR="00122EDA" w:rsidRPr="00122EDA" w:rsidRDefault="00122EDA" w:rsidP="00122EDA">
      <w:pPr>
        <w:numPr>
          <w:ilvl w:val="2"/>
          <w:numId w:val="33"/>
        </w:numPr>
        <w:tabs>
          <w:tab w:val="left" w:pos="851"/>
          <w:tab w:val="left" w:pos="1134"/>
        </w:tabs>
        <w:spacing w:before="0" w:after="0" w:line="288" w:lineRule="auto"/>
        <w:ind w:left="0" w:firstLine="567"/>
        <w:jc w:val="both"/>
        <w:rPr>
          <w:rFonts w:ascii="Times New Roman" w:hAnsi="Times New Roman"/>
          <w:i/>
          <w:szCs w:val="28"/>
          <w:lang w:val="en-US"/>
        </w:rPr>
      </w:pPr>
      <w:r w:rsidRPr="00122EDA">
        <w:rPr>
          <w:rFonts w:ascii="Times New Roman" w:hAnsi="Times New Roman"/>
          <w:i/>
          <w:szCs w:val="28"/>
          <w:lang w:val="en-US"/>
        </w:rPr>
        <w:t>Giải pháp về môi trường</w:t>
      </w:r>
    </w:p>
    <w:p w:rsidR="00122EDA" w:rsidRDefault="00122EDA" w:rsidP="00122EDA">
      <w:pPr>
        <w:pStyle w:val="ListParagraph"/>
        <w:tabs>
          <w:tab w:val="left" w:pos="851"/>
        </w:tabs>
        <w:spacing w:line="288" w:lineRule="auto"/>
        <w:ind w:left="0" w:firstLine="567"/>
        <w:jc w:val="both"/>
        <w:rPr>
          <w:sz w:val="28"/>
          <w:szCs w:val="28"/>
        </w:rPr>
      </w:pPr>
      <w:r w:rsidRPr="00122EDA">
        <w:rPr>
          <w:sz w:val="28"/>
          <w:szCs w:val="28"/>
        </w:rPr>
        <w:t xml:space="preserve">Cùng với việc duy trì môi trường sư phạm an toàn, lành mạnh, thân thiện, sẽ thực hiện xanh hóa Nhà trường bằng các giải pháp: Thiết lập văn hóa sống Xanh; xây dựng khuôn viên xanh; tiết kiệm năng lượng và các nguồn tài nguyên thiên nhiên; đẩy mạnh các nghiên cứu Xanh; xây dựng các chương trình đào tạo Xanh; các yêu cầu về kỹ năng Xanh được lồng ghép vào các khóa đào tạo để HSSV của trường sau khi tốt nghiệp trở thành một phần của nguồn nhân lực Xanh, trở thành những người lao động có khả năng thể hiện và chuyển giao các kỹ năng Xanh của mình cho đồng nghiệp và cho các cộng đồng trong xã hội.     </w:t>
      </w:r>
    </w:p>
    <w:p w:rsidR="00122EDA" w:rsidRPr="00122EDA" w:rsidRDefault="00122EDA" w:rsidP="00122EDA">
      <w:pPr>
        <w:pStyle w:val="ListParagraph"/>
        <w:tabs>
          <w:tab w:val="left" w:pos="851"/>
        </w:tabs>
        <w:spacing w:line="288" w:lineRule="auto"/>
        <w:ind w:left="0" w:firstLine="567"/>
        <w:jc w:val="both"/>
        <w:rPr>
          <w:sz w:val="28"/>
          <w:szCs w:val="28"/>
        </w:rPr>
      </w:pPr>
    </w:p>
    <w:p w:rsidR="00122EDA" w:rsidRPr="00122EDA" w:rsidRDefault="00122EDA" w:rsidP="00122EDA">
      <w:pPr>
        <w:numPr>
          <w:ilvl w:val="0"/>
          <w:numId w:val="33"/>
        </w:numPr>
        <w:tabs>
          <w:tab w:val="left" w:pos="851"/>
          <w:tab w:val="left" w:pos="1134"/>
        </w:tabs>
        <w:spacing w:before="0" w:after="0" w:line="288" w:lineRule="auto"/>
        <w:ind w:left="0" w:firstLine="567"/>
        <w:jc w:val="both"/>
        <w:rPr>
          <w:rFonts w:ascii="Times New Roman" w:hAnsi="Times New Roman"/>
          <w:b/>
          <w:szCs w:val="28"/>
          <w:lang w:val="en-US"/>
        </w:rPr>
      </w:pPr>
      <w:r w:rsidRPr="00122EDA">
        <w:rPr>
          <w:rFonts w:ascii="Times New Roman" w:hAnsi="Times New Roman"/>
          <w:b/>
          <w:szCs w:val="28"/>
          <w:lang w:val="en-US"/>
        </w:rPr>
        <w:lastRenderedPageBreak/>
        <w:t>Kết luận</w:t>
      </w:r>
    </w:p>
    <w:p w:rsidR="00122EDA" w:rsidRPr="00122EDA" w:rsidRDefault="00122EDA" w:rsidP="00122EDA">
      <w:pPr>
        <w:pStyle w:val="ListParagraph"/>
        <w:tabs>
          <w:tab w:val="left" w:pos="851"/>
          <w:tab w:val="left" w:pos="1134"/>
        </w:tabs>
        <w:spacing w:line="288" w:lineRule="auto"/>
        <w:ind w:left="0" w:firstLine="567"/>
        <w:jc w:val="both"/>
        <w:rPr>
          <w:sz w:val="28"/>
          <w:szCs w:val="28"/>
        </w:rPr>
      </w:pPr>
      <w:r w:rsidRPr="00122EDA">
        <w:rPr>
          <w:sz w:val="28"/>
          <w:szCs w:val="28"/>
        </w:rPr>
        <w:t xml:space="preserve">PTBV là một yêu cầu phức tạp và có mối quan hệ với mọi lĩnh vực của cuộc sống. Trong quá trình lập và triển khai các chiến lược, các kế hoạch của Trường, điều quan trọng cần phải làm là duy trì những mối quan hệ này nhằm giúp cho CBGVNV, HSSV thông qua quá trình làm việc và học tập tại trường, sẽ có nhiều cơ hội được ứng dụng những nguyên tắc PTBV vào cuộc sống của họ; đồng thời giúp họ hiểu được những tác động mà hành vi và thái độ của mình có thể gây ra cho Nhà trường và cho xã hội. </w:t>
      </w:r>
    </w:p>
    <w:p w:rsidR="00122EDA" w:rsidRPr="00122EDA" w:rsidRDefault="00122EDA" w:rsidP="00122EDA">
      <w:pPr>
        <w:pStyle w:val="ListParagraph"/>
        <w:tabs>
          <w:tab w:val="left" w:pos="851"/>
          <w:tab w:val="left" w:pos="1134"/>
        </w:tabs>
        <w:spacing w:line="288" w:lineRule="auto"/>
        <w:ind w:left="0" w:firstLine="567"/>
        <w:jc w:val="both"/>
        <w:rPr>
          <w:sz w:val="28"/>
          <w:szCs w:val="28"/>
        </w:rPr>
      </w:pPr>
      <w:r w:rsidRPr="00122EDA">
        <w:rPr>
          <w:sz w:val="28"/>
          <w:szCs w:val="28"/>
        </w:rPr>
        <w:t xml:space="preserve">Hơn nữa, khái niệm bền vững luôn luôn tiến triển và thay đổi khi xã hội thay đổi, khi nhận thức cũng như quan niệm của chúng ta về trái đất, tính nhân văn, sự tương tác giữa con người và môi trường có sự thay đổi. Do đó, các hoạt động của một cơ sở GDNN hướng đến sự PTBV cũng phải liên tục điều chỉnh nội dung, phạm vi và phương pháp sao cho phù hợp với thời gian và hoàn cảnh, với mục tiêu chiến lược PTBV của địa phương và quốc gia. Trong xu thế ấy, Trường Cao đẳng Lý Tự Trọng Tp. Hồ Chí Minh và các trường bạn trong hệ thống GDNN sẽ phải tiếp tục nỗ lực nhiều hơn nữa để góp phần cung cấp nguồn nhân lực chất lượng cao cho thành phố, góp phần vào sự tăng trưởng của nền kinh tế theo hướng xanh và bền vững.  </w:t>
      </w:r>
    </w:p>
    <w:p w:rsidR="00122EDA" w:rsidRPr="00122EDA" w:rsidRDefault="00122EDA" w:rsidP="00122EDA">
      <w:pPr>
        <w:pStyle w:val="ListParagraph"/>
        <w:tabs>
          <w:tab w:val="left" w:pos="851"/>
          <w:tab w:val="left" w:pos="1134"/>
        </w:tabs>
        <w:spacing w:line="288" w:lineRule="auto"/>
        <w:ind w:left="0" w:firstLine="567"/>
        <w:jc w:val="both"/>
        <w:rPr>
          <w:sz w:val="28"/>
          <w:szCs w:val="28"/>
        </w:rPr>
      </w:pPr>
    </w:p>
    <w:p w:rsidR="00122EDA" w:rsidRPr="00122EDA" w:rsidRDefault="00122EDA" w:rsidP="00122EDA">
      <w:pPr>
        <w:pStyle w:val="ListParagraph"/>
        <w:tabs>
          <w:tab w:val="left" w:pos="851"/>
          <w:tab w:val="left" w:pos="1134"/>
        </w:tabs>
        <w:spacing w:line="288" w:lineRule="auto"/>
        <w:ind w:left="0" w:firstLine="567"/>
        <w:jc w:val="both"/>
        <w:rPr>
          <w:sz w:val="28"/>
          <w:szCs w:val="28"/>
        </w:rPr>
      </w:pPr>
    </w:p>
    <w:p w:rsidR="00122EDA" w:rsidRPr="00122EDA" w:rsidRDefault="00122EDA" w:rsidP="00122EDA">
      <w:pPr>
        <w:pStyle w:val="ListParagraph"/>
        <w:tabs>
          <w:tab w:val="left" w:pos="851"/>
          <w:tab w:val="left" w:pos="1134"/>
        </w:tabs>
        <w:spacing w:line="288" w:lineRule="auto"/>
        <w:ind w:left="0" w:firstLine="567"/>
        <w:jc w:val="center"/>
        <w:rPr>
          <w:b/>
          <w:sz w:val="28"/>
          <w:szCs w:val="28"/>
        </w:rPr>
      </w:pPr>
      <w:r w:rsidRPr="00122EDA">
        <w:rPr>
          <w:b/>
          <w:sz w:val="28"/>
          <w:szCs w:val="28"/>
        </w:rPr>
        <w:t>TÀI LIỆU THAM KHẢO</w:t>
      </w:r>
    </w:p>
    <w:p w:rsidR="00122EDA" w:rsidRPr="00122EDA" w:rsidRDefault="00122EDA" w:rsidP="00122EDA">
      <w:pPr>
        <w:rPr>
          <w:rFonts w:ascii="Times New Roman" w:hAnsi="Times New Roman"/>
          <w:szCs w:val="28"/>
          <w:lang w:val="en-US"/>
        </w:rPr>
      </w:pPr>
    </w:p>
    <w:p w:rsidR="00122EDA" w:rsidRPr="00122EDA" w:rsidRDefault="00122EDA" w:rsidP="00122EDA">
      <w:pPr>
        <w:tabs>
          <w:tab w:val="left" w:pos="851"/>
        </w:tabs>
        <w:spacing w:line="288" w:lineRule="auto"/>
        <w:ind w:firstLine="567"/>
        <w:jc w:val="both"/>
        <w:rPr>
          <w:rFonts w:ascii="Times New Roman" w:hAnsi="Times New Roman"/>
          <w:szCs w:val="28"/>
          <w:lang w:val="en-US"/>
        </w:rPr>
      </w:pPr>
      <w:r w:rsidRPr="00122EDA">
        <w:rPr>
          <w:rFonts w:ascii="Times New Roman" w:hAnsi="Times New Roman"/>
          <w:b/>
          <w:szCs w:val="28"/>
        </w:rPr>
        <w:t>Chính phủ</w:t>
      </w:r>
      <w:r w:rsidRPr="00122EDA">
        <w:rPr>
          <w:rFonts w:ascii="Times New Roman" w:hAnsi="Times New Roman"/>
          <w:szCs w:val="28"/>
        </w:rPr>
        <w:t xml:space="preserve"> (20</w:t>
      </w:r>
      <w:r w:rsidRPr="00122EDA">
        <w:rPr>
          <w:rFonts w:ascii="Times New Roman" w:hAnsi="Times New Roman"/>
          <w:szCs w:val="28"/>
          <w:lang w:val="en-US"/>
        </w:rPr>
        <w:t>04</w:t>
      </w:r>
      <w:r w:rsidRPr="00122EDA">
        <w:rPr>
          <w:rFonts w:ascii="Times New Roman" w:hAnsi="Times New Roman"/>
          <w:szCs w:val="28"/>
        </w:rPr>
        <w:t xml:space="preserve">), </w:t>
      </w:r>
      <w:r w:rsidRPr="00122EDA">
        <w:rPr>
          <w:rFonts w:ascii="Times New Roman" w:hAnsi="Times New Roman"/>
          <w:iCs/>
          <w:szCs w:val="28"/>
        </w:rPr>
        <w:t xml:space="preserve">Quyết định số </w:t>
      </w:r>
      <w:r w:rsidRPr="00122EDA">
        <w:rPr>
          <w:rFonts w:ascii="Times New Roman" w:hAnsi="Times New Roman"/>
          <w:szCs w:val="28"/>
          <w:shd w:val="clear" w:color="auto" w:fill="FFFFFF"/>
        </w:rPr>
        <w:t>153/2004/QĐ-TTg về b</w:t>
      </w:r>
      <w:r w:rsidRPr="00122EDA">
        <w:rPr>
          <w:rStyle w:val="Emphasis"/>
          <w:rFonts w:ascii="Times New Roman" w:hAnsi="Times New Roman"/>
          <w:bCs/>
          <w:i w:val="0"/>
          <w:szCs w:val="28"/>
        </w:rPr>
        <w:t>an hành Định hướng chiến lược phát triển bền vững (</w:t>
      </w:r>
      <w:r w:rsidRPr="00122EDA">
        <w:rPr>
          <w:rFonts w:ascii="Times New Roman" w:hAnsi="Times New Roman"/>
          <w:szCs w:val="28"/>
          <w:shd w:val="clear" w:color="auto" w:fill="FFFFFF"/>
        </w:rPr>
        <w:t>PTBV</w:t>
      </w:r>
      <w:r w:rsidRPr="00122EDA">
        <w:rPr>
          <w:rStyle w:val="Emphasis"/>
          <w:rFonts w:ascii="Times New Roman" w:hAnsi="Times New Roman"/>
          <w:bCs/>
          <w:i w:val="0"/>
          <w:szCs w:val="28"/>
        </w:rPr>
        <w:t>) ở Việt Nam</w:t>
      </w:r>
      <w:r w:rsidRPr="00122EDA">
        <w:rPr>
          <w:rFonts w:ascii="Times New Roman" w:hAnsi="Times New Roman"/>
          <w:szCs w:val="28"/>
        </w:rPr>
        <w:t>.</w:t>
      </w:r>
    </w:p>
    <w:p w:rsidR="00122EDA" w:rsidRPr="00122EDA" w:rsidRDefault="00122EDA" w:rsidP="00122EDA">
      <w:pPr>
        <w:tabs>
          <w:tab w:val="left" w:pos="851"/>
        </w:tabs>
        <w:spacing w:line="288" w:lineRule="auto"/>
        <w:ind w:firstLine="567"/>
        <w:jc w:val="both"/>
        <w:rPr>
          <w:rFonts w:ascii="Times New Roman" w:hAnsi="Times New Roman"/>
          <w:szCs w:val="28"/>
          <w:lang w:val="en-US"/>
        </w:rPr>
      </w:pPr>
      <w:r w:rsidRPr="00122EDA">
        <w:rPr>
          <w:rFonts w:ascii="Times New Roman" w:hAnsi="Times New Roman"/>
          <w:b/>
          <w:szCs w:val="28"/>
        </w:rPr>
        <w:t>Chính phủ</w:t>
      </w:r>
      <w:r w:rsidRPr="00122EDA">
        <w:rPr>
          <w:rFonts w:ascii="Times New Roman" w:hAnsi="Times New Roman"/>
          <w:szCs w:val="28"/>
        </w:rPr>
        <w:t xml:space="preserve"> (20</w:t>
      </w:r>
      <w:r w:rsidRPr="00122EDA">
        <w:rPr>
          <w:rFonts w:ascii="Times New Roman" w:hAnsi="Times New Roman"/>
          <w:szCs w:val="28"/>
          <w:lang w:val="en-US"/>
        </w:rPr>
        <w:t>04</w:t>
      </w:r>
      <w:r w:rsidRPr="00122EDA">
        <w:rPr>
          <w:rFonts w:ascii="Times New Roman" w:hAnsi="Times New Roman"/>
          <w:szCs w:val="28"/>
        </w:rPr>
        <w:t xml:space="preserve">), Quyết định số 432/QĐ-TTg về </w:t>
      </w:r>
      <w:r w:rsidRPr="00122EDA">
        <w:rPr>
          <w:rFonts w:ascii="Times New Roman" w:hAnsi="Times New Roman"/>
          <w:bCs/>
          <w:szCs w:val="28"/>
        </w:rPr>
        <w:t>Phê duyệt Chiến lược Phát triển bền vững Việt Nam giai đoạn 2011 – 2020</w:t>
      </w:r>
      <w:r w:rsidRPr="00122EDA">
        <w:rPr>
          <w:rFonts w:ascii="Times New Roman" w:hAnsi="Times New Roman"/>
          <w:szCs w:val="28"/>
        </w:rPr>
        <w:t>.</w:t>
      </w:r>
    </w:p>
    <w:p w:rsidR="00122EDA" w:rsidRPr="00122EDA" w:rsidRDefault="00122EDA" w:rsidP="00122EDA">
      <w:pPr>
        <w:ind w:firstLine="567"/>
        <w:jc w:val="both"/>
        <w:rPr>
          <w:rFonts w:ascii="Times New Roman" w:hAnsi="Times New Roman"/>
          <w:szCs w:val="28"/>
          <w:lang w:val="en-US"/>
        </w:rPr>
      </w:pPr>
      <w:r w:rsidRPr="00122EDA">
        <w:rPr>
          <w:rFonts w:ascii="Times New Roman" w:hAnsi="Times New Roman"/>
          <w:b/>
          <w:szCs w:val="28"/>
          <w:lang w:val="en-US"/>
        </w:rPr>
        <w:t xml:space="preserve">Klaus-Dietermertineit/Đặng Thị Vân (2018) </w:t>
      </w:r>
      <w:r w:rsidRPr="00122EDA">
        <w:rPr>
          <w:rFonts w:ascii="Times New Roman" w:hAnsi="Times New Roman"/>
          <w:szCs w:val="28"/>
          <w:lang w:val="en-US"/>
        </w:rPr>
        <w:t>Xanh hóa Đào tạo nghề ở Việt Nam, NXB Hồng Đức.</w:t>
      </w:r>
    </w:p>
    <w:p w:rsidR="00122EDA" w:rsidRPr="00122EDA" w:rsidRDefault="00122EDA" w:rsidP="00122EDA">
      <w:pPr>
        <w:tabs>
          <w:tab w:val="left" w:pos="851"/>
        </w:tabs>
        <w:spacing w:line="288" w:lineRule="auto"/>
        <w:ind w:firstLine="567"/>
        <w:jc w:val="both"/>
        <w:rPr>
          <w:rFonts w:ascii="Times New Roman" w:hAnsi="Times New Roman"/>
          <w:szCs w:val="28"/>
        </w:rPr>
      </w:pPr>
      <w:r w:rsidRPr="00122EDA">
        <w:rPr>
          <w:rFonts w:ascii="Times New Roman" w:hAnsi="Times New Roman"/>
          <w:b/>
          <w:szCs w:val="28"/>
          <w:lang w:val="en-US"/>
        </w:rPr>
        <w:t>Nguyễn Hoàng Trí</w:t>
      </w:r>
      <w:r w:rsidRPr="00122EDA">
        <w:rPr>
          <w:rFonts w:ascii="Times New Roman" w:hAnsi="Times New Roman"/>
          <w:b/>
          <w:szCs w:val="28"/>
        </w:rPr>
        <w:t xml:space="preserve">, </w:t>
      </w:r>
      <w:r w:rsidRPr="00122EDA">
        <w:rPr>
          <w:rFonts w:ascii="Times New Roman" w:hAnsi="Times New Roman"/>
          <w:szCs w:val="28"/>
        </w:rPr>
        <w:t xml:space="preserve">Giáo dục </w:t>
      </w:r>
      <w:r w:rsidRPr="00122EDA">
        <w:rPr>
          <w:rFonts w:ascii="Times New Roman" w:hAnsi="Times New Roman"/>
          <w:szCs w:val="28"/>
          <w:lang w:val="en-US"/>
        </w:rPr>
        <w:t>vì sự phát triển bền vững – một cách nhìn mới</w:t>
      </w:r>
      <w:r w:rsidRPr="00122EDA">
        <w:rPr>
          <w:rFonts w:ascii="Times New Roman" w:hAnsi="Times New Roman"/>
          <w:szCs w:val="28"/>
        </w:rPr>
        <w:t xml:space="preserve">, </w:t>
      </w:r>
    </w:p>
    <w:p w:rsidR="00122EDA" w:rsidRPr="00122EDA" w:rsidRDefault="00122EDA" w:rsidP="00122EDA">
      <w:pPr>
        <w:tabs>
          <w:tab w:val="left" w:pos="851"/>
        </w:tabs>
        <w:spacing w:line="288" w:lineRule="auto"/>
        <w:ind w:firstLine="567"/>
        <w:jc w:val="both"/>
        <w:rPr>
          <w:rFonts w:ascii="Times New Roman" w:hAnsi="Times New Roman"/>
          <w:szCs w:val="28"/>
        </w:rPr>
      </w:pPr>
      <w:r w:rsidRPr="00122EDA">
        <w:rPr>
          <w:rFonts w:ascii="Times New Roman" w:hAnsi="Times New Roman"/>
          <w:szCs w:val="28"/>
        </w:rPr>
        <w:t xml:space="preserve">Link: </w:t>
      </w:r>
      <w:hyperlink r:id="rId9" w:history="1">
        <w:r w:rsidRPr="00122EDA">
          <w:rPr>
            <w:rStyle w:val="Hyperlink"/>
            <w:rFonts w:ascii="Times New Roman" w:hAnsi="Times New Roman"/>
          </w:rPr>
          <w:t>http://sinhquyennghean.vn/giao-duc-vi-phat-trien-ben-vung-mot-cach-nhin-moi-1-2-91348.html</w:t>
        </w:r>
      </w:hyperlink>
    </w:p>
    <w:p w:rsidR="00122EDA" w:rsidRPr="00122EDA" w:rsidRDefault="00122EDA" w:rsidP="00122EDA">
      <w:pPr>
        <w:ind w:firstLine="567"/>
        <w:jc w:val="both"/>
        <w:rPr>
          <w:rFonts w:ascii="Times New Roman" w:hAnsi="Times New Roman"/>
          <w:szCs w:val="28"/>
          <w:lang w:val="en-US"/>
        </w:rPr>
      </w:pPr>
      <w:r w:rsidRPr="00122EDA">
        <w:rPr>
          <w:rFonts w:ascii="Times New Roman" w:hAnsi="Times New Roman"/>
          <w:b/>
          <w:szCs w:val="28"/>
        </w:rPr>
        <w:t>Trường Cao đẳng Lý Tự Trọng Tp. Hồ Chí Minh</w:t>
      </w:r>
      <w:r w:rsidRPr="00122EDA">
        <w:rPr>
          <w:rFonts w:ascii="Times New Roman" w:hAnsi="Times New Roman"/>
          <w:szCs w:val="28"/>
        </w:rPr>
        <w:t xml:space="preserve"> (201</w:t>
      </w:r>
      <w:r w:rsidRPr="00122EDA">
        <w:rPr>
          <w:rFonts w:ascii="Times New Roman" w:hAnsi="Times New Roman"/>
          <w:szCs w:val="28"/>
          <w:lang w:val="en-US"/>
        </w:rPr>
        <w:t>9</w:t>
      </w:r>
      <w:r w:rsidRPr="00122EDA">
        <w:rPr>
          <w:rFonts w:ascii="Times New Roman" w:hAnsi="Times New Roman"/>
          <w:szCs w:val="28"/>
        </w:rPr>
        <w:t xml:space="preserve">), </w:t>
      </w:r>
      <w:r w:rsidRPr="00122EDA">
        <w:rPr>
          <w:rFonts w:ascii="Times New Roman" w:hAnsi="Times New Roman"/>
          <w:szCs w:val="28"/>
          <w:lang w:val="en-US"/>
        </w:rPr>
        <w:t xml:space="preserve">Báo cáo thực hiện </w:t>
      </w:r>
      <w:r w:rsidRPr="00122EDA">
        <w:rPr>
          <w:rFonts w:ascii="Times New Roman" w:hAnsi="Times New Roman"/>
          <w:szCs w:val="28"/>
        </w:rPr>
        <w:t>chính sách pháp luật về công tác giáo dục nghề nghiệp</w:t>
      </w:r>
    </w:p>
    <w:p w:rsidR="00180F8C" w:rsidRPr="00122EDA" w:rsidRDefault="00180F8C" w:rsidP="00122EDA">
      <w:pPr>
        <w:rPr>
          <w:rFonts w:ascii="Times New Roman" w:hAnsi="Times New Roman"/>
        </w:rPr>
      </w:pPr>
    </w:p>
    <w:sectPr w:rsidR="00180F8C" w:rsidRPr="00122EDA" w:rsidSect="00122EDA">
      <w:headerReference w:type="default" r:id="rId10"/>
      <w:footerReference w:type="default" r:id="rId11"/>
      <w:pgSz w:w="11907" w:h="16839" w:code="9"/>
      <w:pgMar w:top="900" w:right="927" w:bottom="900" w:left="1620" w:header="547" w:footer="245"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1DEB" w:rsidRDefault="004B1DEB" w:rsidP="00C77AB4">
      <w:pPr>
        <w:spacing w:before="0" w:after="0"/>
      </w:pPr>
      <w:r>
        <w:separator/>
      </w:r>
    </w:p>
  </w:endnote>
  <w:endnote w:type="continuationSeparator" w:id="0">
    <w:p w:rsidR="004B1DEB" w:rsidRDefault="004B1DEB" w:rsidP="00C77A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witzerland">
    <w:altName w:val="Arial Unicode MS"/>
    <w:charset w:val="00"/>
    <w:family w:val="swiss"/>
    <w:pitch w:val="variable"/>
    <w:sig w:usb0="00000001" w:usb1="08000000" w:usb2="00000008" w:usb3="00000000" w:csb0="000001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861" w:type="pct"/>
      <w:tblInd w:w="115" w:type="dxa"/>
      <w:tblCellMar>
        <w:top w:w="72" w:type="dxa"/>
        <w:left w:w="115" w:type="dxa"/>
        <w:bottom w:w="72" w:type="dxa"/>
        <w:right w:w="115" w:type="dxa"/>
      </w:tblCellMar>
      <w:tblLook w:val="04A0" w:firstRow="1" w:lastRow="0" w:firstColumn="1" w:lastColumn="0" w:noHBand="0" w:noVBand="1"/>
    </w:tblPr>
    <w:tblGrid>
      <w:gridCol w:w="8762"/>
      <w:gridCol w:w="561"/>
    </w:tblGrid>
    <w:tr w:rsidR="00C77AB4" w:rsidRPr="00C77AB4" w:rsidTr="0079361F">
      <w:tc>
        <w:tcPr>
          <w:tcW w:w="4699" w:type="pct"/>
          <w:tcBorders>
            <w:top w:val="single" w:sz="4" w:space="0" w:color="000000"/>
          </w:tcBorders>
        </w:tcPr>
        <w:p w:rsidR="00C77AB4" w:rsidRPr="00C77AB4" w:rsidRDefault="00C77AB4" w:rsidP="00122EDA">
          <w:pPr>
            <w:tabs>
              <w:tab w:val="center" w:pos="4680"/>
              <w:tab w:val="right" w:pos="9360"/>
            </w:tabs>
            <w:spacing w:before="0" w:after="0"/>
            <w:jc w:val="right"/>
            <w:rPr>
              <w:rFonts w:ascii="Calibri" w:eastAsia="Calibri" w:hAnsi="Calibri"/>
              <w:b/>
              <w:sz w:val="16"/>
              <w:szCs w:val="16"/>
              <w:lang w:val="en-US"/>
            </w:rPr>
          </w:pPr>
          <w:r w:rsidRPr="00C77AB4">
            <w:rPr>
              <w:rFonts w:ascii="Calibri" w:eastAsia="Calibri" w:hAnsi="Calibri"/>
              <w:b/>
              <w:sz w:val="16"/>
              <w:szCs w:val="16"/>
              <w:lang w:val="en-US"/>
            </w:rPr>
            <w:t>TRƯỜNG CĐ</w:t>
          </w:r>
          <w:r w:rsidR="00D17248">
            <w:rPr>
              <w:rFonts w:ascii="Calibri" w:eastAsia="Calibri" w:hAnsi="Calibri"/>
              <w:b/>
              <w:sz w:val="16"/>
              <w:szCs w:val="16"/>
              <w:lang w:val="en-US"/>
            </w:rPr>
            <w:t xml:space="preserve"> </w:t>
          </w:r>
          <w:r w:rsidR="00122EDA">
            <w:rPr>
              <w:rFonts w:ascii="Calibri" w:eastAsia="Calibri" w:hAnsi="Calibri"/>
              <w:b/>
              <w:sz w:val="16"/>
              <w:szCs w:val="16"/>
              <w:lang w:val="en-US"/>
            </w:rPr>
            <w:t>LÝ TỰ TRỌNG TP.HCM</w:t>
          </w:r>
        </w:p>
      </w:tc>
      <w:tc>
        <w:tcPr>
          <w:tcW w:w="301" w:type="pct"/>
          <w:tcBorders>
            <w:top w:val="single" w:sz="4" w:space="0" w:color="C0504D"/>
          </w:tcBorders>
          <w:shd w:val="clear" w:color="auto" w:fill="943634"/>
        </w:tcPr>
        <w:p w:rsidR="00C77AB4" w:rsidRPr="00C77AB4" w:rsidRDefault="00C77AB4" w:rsidP="00C77AB4">
          <w:pPr>
            <w:tabs>
              <w:tab w:val="center" w:pos="4680"/>
              <w:tab w:val="right" w:pos="9360"/>
            </w:tabs>
            <w:spacing w:before="0" w:after="0"/>
            <w:jc w:val="center"/>
            <w:rPr>
              <w:rFonts w:ascii="Calibri" w:eastAsia="Calibri" w:hAnsi="Calibri"/>
              <w:b/>
              <w:color w:val="FFFFFF"/>
              <w:sz w:val="16"/>
              <w:szCs w:val="16"/>
              <w:lang w:val="en-US"/>
            </w:rPr>
          </w:pPr>
          <w:r w:rsidRPr="00C77AB4">
            <w:rPr>
              <w:rFonts w:ascii="Calibri" w:eastAsia="Calibri" w:hAnsi="Calibri"/>
              <w:b/>
              <w:sz w:val="16"/>
              <w:szCs w:val="16"/>
              <w:lang w:val="en-US"/>
            </w:rPr>
            <w:fldChar w:fldCharType="begin"/>
          </w:r>
          <w:r w:rsidRPr="00C77AB4">
            <w:rPr>
              <w:rFonts w:ascii="Calibri" w:eastAsia="Calibri" w:hAnsi="Calibri"/>
              <w:b/>
              <w:sz w:val="16"/>
              <w:szCs w:val="16"/>
              <w:lang w:val="en-US"/>
            </w:rPr>
            <w:instrText xml:space="preserve"> PAGE   \* MERGEFORMAT </w:instrText>
          </w:r>
          <w:r w:rsidRPr="00C77AB4">
            <w:rPr>
              <w:rFonts w:ascii="Calibri" w:eastAsia="Calibri" w:hAnsi="Calibri"/>
              <w:b/>
              <w:sz w:val="16"/>
              <w:szCs w:val="16"/>
              <w:lang w:val="en-US"/>
            </w:rPr>
            <w:fldChar w:fldCharType="separate"/>
          </w:r>
          <w:r w:rsidR="004E33EA" w:rsidRPr="004E33EA">
            <w:rPr>
              <w:rFonts w:ascii="Calibri" w:eastAsia="Calibri" w:hAnsi="Calibri"/>
              <w:b/>
              <w:noProof/>
              <w:color w:val="FFFFFF"/>
              <w:sz w:val="16"/>
              <w:szCs w:val="16"/>
              <w:lang w:val="en-US"/>
            </w:rPr>
            <w:t>1</w:t>
          </w:r>
          <w:r w:rsidRPr="00C77AB4">
            <w:rPr>
              <w:rFonts w:ascii="Calibri" w:eastAsia="Calibri" w:hAnsi="Calibri"/>
              <w:b/>
              <w:noProof/>
              <w:color w:val="FFFFFF"/>
              <w:sz w:val="16"/>
              <w:szCs w:val="16"/>
              <w:lang w:val="en-US"/>
            </w:rPr>
            <w:fldChar w:fldCharType="end"/>
          </w:r>
        </w:p>
      </w:tc>
    </w:tr>
  </w:tbl>
  <w:p w:rsidR="00C77AB4" w:rsidRDefault="00C77AB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1DEB" w:rsidRDefault="004B1DEB" w:rsidP="00C77AB4">
      <w:pPr>
        <w:spacing w:before="0" w:after="0"/>
      </w:pPr>
      <w:r>
        <w:separator/>
      </w:r>
    </w:p>
  </w:footnote>
  <w:footnote w:type="continuationSeparator" w:id="0">
    <w:p w:rsidR="004B1DEB" w:rsidRDefault="004B1DEB" w:rsidP="00C77AB4">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10" w:type="pct"/>
      <w:tblInd w:w="115" w:type="dxa"/>
      <w:tblCellMar>
        <w:top w:w="72" w:type="dxa"/>
        <w:left w:w="115" w:type="dxa"/>
        <w:bottom w:w="72" w:type="dxa"/>
        <w:right w:w="115" w:type="dxa"/>
      </w:tblCellMar>
      <w:tblLook w:val="04A0" w:firstRow="1" w:lastRow="0" w:firstColumn="1" w:lastColumn="0" w:noHBand="0" w:noVBand="1"/>
    </w:tblPr>
    <w:tblGrid>
      <w:gridCol w:w="7925"/>
      <w:gridCol w:w="1492"/>
    </w:tblGrid>
    <w:tr w:rsidR="00C77AB4" w:rsidRPr="00E51B2B" w:rsidTr="00C77AB4">
      <w:trPr>
        <w:trHeight w:val="108"/>
      </w:trPr>
      <w:tc>
        <w:tcPr>
          <w:tcW w:w="4208" w:type="pct"/>
          <w:tcBorders>
            <w:bottom w:val="single" w:sz="4" w:space="0" w:color="auto"/>
          </w:tcBorders>
          <w:vAlign w:val="bottom"/>
        </w:tcPr>
        <w:p w:rsidR="00C77AB4" w:rsidRPr="00E51B2B" w:rsidRDefault="00C77AB4" w:rsidP="00D17248">
          <w:pPr>
            <w:pStyle w:val="Header"/>
            <w:jc w:val="right"/>
            <w:rPr>
              <w:noProof/>
              <w:color w:val="76923C"/>
              <w:sz w:val="16"/>
              <w:szCs w:val="16"/>
            </w:rPr>
          </w:pPr>
          <w:r w:rsidRPr="00E51B2B">
            <w:rPr>
              <w:b/>
              <w:bCs/>
              <w:color w:val="76923C"/>
              <w:sz w:val="16"/>
              <w:szCs w:val="16"/>
            </w:rPr>
            <w:t>[</w:t>
          </w:r>
          <w:r w:rsidR="00D17248">
            <w:rPr>
              <w:b/>
              <w:bCs/>
              <w:caps/>
              <w:sz w:val="16"/>
              <w:szCs w:val="16"/>
            </w:rPr>
            <w:t>KHỐI THI ĐUA GIÁO DỤC NGHỀ NGHIỆP</w:t>
          </w:r>
          <w:r w:rsidRPr="00E51B2B">
            <w:rPr>
              <w:b/>
              <w:bCs/>
              <w:color w:val="76923C"/>
              <w:sz w:val="16"/>
              <w:szCs w:val="16"/>
            </w:rPr>
            <w:t>]</w:t>
          </w:r>
        </w:p>
      </w:tc>
      <w:tc>
        <w:tcPr>
          <w:tcW w:w="792" w:type="pct"/>
          <w:tcBorders>
            <w:bottom w:val="single" w:sz="4" w:space="0" w:color="943634"/>
          </w:tcBorders>
          <w:shd w:val="clear" w:color="auto" w:fill="943634"/>
          <w:vAlign w:val="center"/>
        </w:tcPr>
        <w:p w:rsidR="00C77AB4" w:rsidRPr="00E51B2B" w:rsidRDefault="00D17248" w:rsidP="0079361F">
          <w:pPr>
            <w:pStyle w:val="Header"/>
            <w:ind w:left="19"/>
            <w:jc w:val="center"/>
            <w:rPr>
              <w:b/>
              <w:color w:val="FFFFFF"/>
              <w:sz w:val="16"/>
              <w:szCs w:val="16"/>
            </w:rPr>
          </w:pPr>
          <w:r>
            <w:rPr>
              <w:b/>
              <w:color w:val="FFFFFF"/>
              <w:sz w:val="16"/>
              <w:szCs w:val="16"/>
            </w:rPr>
            <w:t>2018</w:t>
          </w:r>
          <w:r w:rsidR="00C77AB4">
            <w:rPr>
              <w:b/>
              <w:color w:val="FFFFFF"/>
              <w:sz w:val="16"/>
              <w:szCs w:val="16"/>
            </w:rPr>
            <w:t xml:space="preserve"> -</w:t>
          </w:r>
          <w:r>
            <w:rPr>
              <w:b/>
              <w:color w:val="FFFFFF"/>
              <w:sz w:val="16"/>
              <w:szCs w:val="16"/>
            </w:rPr>
            <w:t xml:space="preserve"> 2019</w:t>
          </w:r>
        </w:p>
      </w:tc>
    </w:tr>
  </w:tbl>
  <w:p w:rsidR="00C77AB4" w:rsidRDefault="00C77AB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4349B"/>
    <w:multiLevelType w:val="hybridMultilevel"/>
    <w:tmpl w:val="9434FBAA"/>
    <w:lvl w:ilvl="0" w:tplc="04090005">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3E16D5C"/>
    <w:multiLevelType w:val="hybridMultilevel"/>
    <w:tmpl w:val="6AA0D734"/>
    <w:lvl w:ilvl="0" w:tplc="74C8C01A">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974DEE"/>
    <w:multiLevelType w:val="hybridMultilevel"/>
    <w:tmpl w:val="C06ECE96"/>
    <w:lvl w:ilvl="0" w:tplc="0409000F">
      <w:start w:val="1"/>
      <w:numFmt w:val="decimal"/>
      <w:lvlText w:val="%1."/>
      <w:lvlJc w:val="left"/>
      <w:pPr>
        <w:ind w:left="1559" w:hanging="360"/>
      </w:pPr>
    </w:lvl>
    <w:lvl w:ilvl="1" w:tplc="04090019" w:tentative="1">
      <w:start w:val="1"/>
      <w:numFmt w:val="lowerLetter"/>
      <w:lvlText w:val="%2."/>
      <w:lvlJc w:val="left"/>
      <w:pPr>
        <w:ind w:left="2279" w:hanging="360"/>
      </w:pPr>
    </w:lvl>
    <w:lvl w:ilvl="2" w:tplc="0409001B" w:tentative="1">
      <w:start w:val="1"/>
      <w:numFmt w:val="lowerRoman"/>
      <w:lvlText w:val="%3."/>
      <w:lvlJc w:val="right"/>
      <w:pPr>
        <w:ind w:left="2999" w:hanging="180"/>
      </w:pPr>
    </w:lvl>
    <w:lvl w:ilvl="3" w:tplc="0409000F" w:tentative="1">
      <w:start w:val="1"/>
      <w:numFmt w:val="decimal"/>
      <w:lvlText w:val="%4."/>
      <w:lvlJc w:val="left"/>
      <w:pPr>
        <w:ind w:left="3719" w:hanging="360"/>
      </w:pPr>
    </w:lvl>
    <w:lvl w:ilvl="4" w:tplc="04090019" w:tentative="1">
      <w:start w:val="1"/>
      <w:numFmt w:val="lowerLetter"/>
      <w:lvlText w:val="%5."/>
      <w:lvlJc w:val="left"/>
      <w:pPr>
        <w:ind w:left="4439" w:hanging="360"/>
      </w:pPr>
    </w:lvl>
    <w:lvl w:ilvl="5" w:tplc="0409001B" w:tentative="1">
      <w:start w:val="1"/>
      <w:numFmt w:val="lowerRoman"/>
      <w:lvlText w:val="%6."/>
      <w:lvlJc w:val="right"/>
      <w:pPr>
        <w:ind w:left="5159" w:hanging="180"/>
      </w:pPr>
    </w:lvl>
    <w:lvl w:ilvl="6" w:tplc="0409000F" w:tentative="1">
      <w:start w:val="1"/>
      <w:numFmt w:val="decimal"/>
      <w:lvlText w:val="%7."/>
      <w:lvlJc w:val="left"/>
      <w:pPr>
        <w:ind w:left="5879" w:hanging="360"/>
      </w:pPr>
    </w:lvl>
    <w:lvl w:ilvl="7" w:tplc="04090019" w:tentative="1">
      <w:start w:val="1"/>
      <w:numFmt w:val="lowerLetter"/>
      <w:lvlText w:val="%8."/>
      <w:lvlJc w:val="left"/>
      <w:pPr>
        <w:ind w:left="6599" w:hanging="360"/>
      </w:pPr>
    </w:lvl>
    <w:lvl w:ilvl="8" w:tplc="0409001B" w:tentative="1">
      <w:start w:val="1"/>
      <w:numFmt w:val="lowerRoman"/>
      <w:lvlText w:val="%9."/>
      <w:lvlJc w:val="right"/>
      <w:pPr>
        <w:ind w:left="7319" w:hanging="180"/>
      </w:pPr>
    </w:lvl>
  </w:abstractNum>
  <w:abstractNum w:abstractNumId="3">
    <w:nsid w:val="0F1B4269"/>
    <w:multiLevelType w:val="hybridMultilevel"/>
    <w:tmpl w:val="079C5B40"/>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nsid w:val="11AC3444"/>
    <w:multiLevelType w:val="hybridMultilevel"/>
    <w:tmpl w:val="352A10DC"/>
    <w:lvl w:ilvl="0" w:tplc="0409000F">
      <w:start w:val="1"/>
      <w:numFmt w:val="decimal"/>
      <w:lvlText w:val="%1."/>
      <w:lvlJc w:val="left"/>
      <w:pPr>
        <w:ind w:left="1559" w:hanging="360"/>
      </w:pPr>
    </w:lvl>
    <w:lvl w:ilvl="1" w:tplc="04090019" w:tentative="1">
      <w:start w:val="1"/>
      <w:numFmt w:val="lowerLetter"/>
      <w:lvlText w:val="%2."/>
      <w:lvlJc w:val="left"/>
      <w:pPr>
        <w:ind w:left="2279" w:hanging="360"/>
      </w:pPr>
    </w:lvl>
    <w:lvl w:ilvl="2" w:tplc="0409001B" w:tentative="1">
      <w:start w:val="1"/>
      <w:numFmt w:val="lowerRoman"/>
      <w:lvlText w:val="%3."/>
      <w:lvlJc w:val="right"/>
      <w:pPr>
        <w:ind w:left="2999" w:hanging="180"/>
      </w:pPr>
    </w:lvl>
    <w:lvl w:ilvl="3" w:tplc="0409000F" w:tentative="1">
      <w:start w:val="1"/>
      <w:numFmt w:val="decimal"/>
      <w:lvlText w:val="%4."/>
      <w:lvlJc w:val="left"/>
      <w:pPr>
        <w:ind w:left="3719" w:hanging="360"/>
      </w:pPr>
    </w:lvl>
    <w:lvl w:ilvl="4" w:tplc="04090019" w:tentative="1">
      <w:start w:val="1"/>
      <w:numFmt w:val="lowerLetter"/>
      <w:lvlText w:val="%5."/>
      <w:lvlJc w:val="left"/>
      <w:pPr>
        <w:ind w:left="4439" w:hanging="360"/>
      </w:pPr>
    </w:lvl>
    <w:lvl w:ilvl="5" w:tplc="0409001B" w:tentative="1">
      <w:start w:val="1"/>
      <w:numFmt w:val="lowerRoman"/>
      <w:lvlText w:val="%6."/>
      <w:lvlJc w:val="right"/>
      <w:pPr>
        <w:ind w:left="5159" w:hanging="180"/>
      </w:pPr>
    </w:lvl>
    <w:lvl w:ilvl="6" w:tplc="0409000F" w:tentative="1">
      <w:start w:val="1"/>
      <w:numFmt w:val="decimal"/>
      <w:lvlText w:val="%7."/>
      <w:lvlJc w:val="left"/>
      <w:pPr>
        <w:ind w:left="5879" w:hanging="360"/>
      </w:pPr>
    </w:lvl>
    <w:lvl w:ilvl="7" w:tplc="04090019" w:tentative="1">
      <w:start w:val="1"/>
      <w:numFmt w:val="lowerLetter"/>
      <w:lvlText w:val="%8."/>
      <w:lvlJc w:val="left"/>
      <w:pPr>
        <w:ind w:left="6599" w:hanging="360"/>
      </w:pPr>
    </w:lvl>
    <w:lvl w:ilvl="8" w:tplc="0409001B" w:tentative="1">
      <w:start w:val="1"/>
      <w:numFmt w:val="lowerRoman"/>
      <w:lvlText w:val="%9."/>
      <w:lvlJc w:val="right"/>
      <w:pPr>
        <w:ind w:left="7319" w:hanging="180"/>
      </w:pPr>
    </w:lvl>
  </w:abstractNum>
  <w:abstractNum w:abstractNumId="5">
    <w:nsid w:val="137C2144"/>
    <w:multiLevelType w:val="hybridMultilevel"/>
    <w:tmpl w:val="E2F6A9FE"/>
    <w:lvl w:ilvl="0" w:tplc="0409000F">
      <w:start w:val="1"/>
      <w:numFmt w:val="decimal"/>
      <w:lvlText w:val="%1."/>
      <w:lvlJc w:val="left"/>
      <w:pPr>
        <w:ind w:left="1559" w:hanging="360"/>
      </w:pPr>
    </w:lvl>
    <w:lvl w:ilvl="1" w:tplc="04090019" w:tentative="1">
      <w:start w:val="1"/>
      <w:numFmt w:val="lowerLetter"/>
      <w:lvlText w:val="%2."/>
      <w:lvlJc w:val="left"/>
      <w:pPr>
        <w:ind w:left="2279" w:hanging="360"/>
      </w:pPr>
    </w:lvl>
    <w:lvl w:ilvl="2" w:tplc="0409001B" w:tentative="1">
      <w:start w:val="1"/>
      <w:numFmt w:val="lowerRoman"/>
      <w:lvlText w:val="%3."/>
      <w:lvlJc w:val="right"/>
      <w:pPr>
        <w:ind w:left="2999" w:hanging="180"/>
      </w:pPr>
    </w:lvl>
    <w:lvl w:ilvl="3" w:tplc="0409000F" w:tentative="1">
      <w:start w:val="1"/>
      <w:numFmt w:val="decimal"/>
      <w:lvlText w:val="%4."/>
      <w:lvlJc w:val="left"/>
      <w:pPr>
        <w:ind w:left="3719" w:hanging="360"/>
      </w:pPr>
    </w:lvl>
    <w:lvl w:ilvl="4" w:tplc="04090019" w:tentative="1">
      <w:start w:val="1"/>
      <w:numFmt w:val="lowerLetter"/>
      <w:lvlText w:val="%5."/>
      <w:lvlJc w:val="left"/>
      <w:pPr>
        <w:ind w:left="4439" w:hanging="360"/>
      </w:pPr>
    </w:lvl>
    <w:lvl w:ilvl="5" w:tplc="0409001B" w:tentative="1">
      <w:start w:val="1"/>
      <w:numFmt w:val="lowerRoman"/>
      <w:lvlText w:val="%6."/>
      <w:lvlJc w:val="right"/>
      <w:pPr>
        <w:ind w:left="5159" w:hanging="180"/>
      </w:pPr>
    </w:lvl>
    <w:lvl w:ilvl="6" w:tplc="0409000F" w:tentative="1">
      <w:start w:val="1"/>
      <w:numFmt w:val="decimal"/>
      <w:lvlText w:val="%7."/>
      <w:lvlJc w:val="left"/>
      <w:pPr>
        <w:ind w:left="5879" w:hanging="360"/>
      </w:pPr>
    </w:lvl>
    <w:lvl w:ilvl="7" w:tplc="04090019" w:tentative="1">
      <w:start w:val="1"/>
      <w:numFmt w:val="lowerLetter"/>
      <w:lvlText w:val="%8."/>
      <w:lvlJc w:val="left"/>
      <w:pPr>
        <w:ind w:left="6599" w:hanging="360"/>
      </w:pPr>
    </w:lvl>
    <w:lvl w:ilvl="8" w:tplc="0409001B" w:tentative="1">
      <w:start w:val="1"/>
      <w:numFmt w:val="lowerRoman"/>
      <w:lvlText w:val="%9."/>
      <w:lvlJc w:val="right"/>
      <w:pPr>
        <w:ind w:left="7319" w:hanging="180"/>
      </w:pPr>
    </w:lvl>
  </w:abstractNum>
  <w:abstractNum w:abstractNumId="6">
    <w:nsid w:val="159F1F13"/>
    <w:multiLevelType w:val="hybridMultilevel"/>
    <w:tmpl w:val="4AECA346"/>
    <w:lvl w:ilvl="0" w:tplc="04090017">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7">
    <w:nsid w:val="16F017E0"/>
    <w:multiLevelType w:val="hybridMultilevel"/>
    <w:tmpl w:val="20D02904"/>
    <w:lvl w:ilvl="0" w:tplc="A87AD5A2">
      <w:start w:val="1"/>
      <w:numFmt w:val="bullet"/>
      <w:lvlText w:val="-"/>
      <w:lvlJc w:val="left"/>
      <w:pPr>
        <w:ind w:left="1440" w:hanging="360"/>
      </w:pPr>
      <w:rPr>
        <w:rFonts w:ascii="Switzerland" w:hAnsi="Switzerland"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1C3272BA"/>
    <w:multiLevelType w:val="hybridMultilevel"/>
    <w:tmpl w:val="9984F80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D7305D4"/>
    <w:multiLevelType w:val="hybridMultilevel"/>
    <w:tmpl w:val="9D2AF51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22B3588F"/>
    <w:multiLevelType w:val="hybridMultilevel"/>
    <w:tmpl w:val="69846130"/>
    <w:lvl w:ilvl="0" w:tplc="795417B8">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24145036"/>
    <w:multiLevelType w:val="hybridMultilevel"/>
    <w:tmpl w:val="CCB4BCD0"/>
    <w:lvl w:ilvl="0" w:tplc="74C8C01A">
      <w:start w:val="16"/>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B936B24"/>
    <w:multiLevelType w:val="hybridMultilevel"/>
    <w:tmpl w:val="1534BBA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9994F70"/>
    <w:multiLevelType w:val="hybridMultilevel"/>
    <w:tmpl w:val="978A1404"/>
    <w:lvl w:ilvl="0" w:tplc="127A1A3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A47758A"/>
    <w:multiLevelType w:val="hybridMultilevel"/>
    <w:tmpl w:val="C3FE8924"/>
    <w:lvl w:ilvl="0" w:tplc="1FF6AB9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nsid w:val="3C0E23D3"/>
    <w:multiLevelType w:val="hybridMultilevel"/>
    <w:tmpl w:val="CE80B118"/>
    <w:lvl w:ilvl="0" w:tplc="E0CA52FA">
      <w:start w:val="1"/>
      <w:numFmt w:val="decimal"/>
      <w:lvlText w:val="%1."/>
      <w:lvlJc w:val="left"/>
      <w:pPr>
        <w:ind w:left="107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6">
    <w:nsid w:val="44DF6611"/>
    <w:multiLevelType w:val="hybridMultilevel"/>
    <w:tmpl w:val="AA202AC6"/>
    <w:lvl w:ilvl="0" w:tplc="74C8C01A">
      <w:start w:val="16"/>
      <w:numFmt w:val="bullet"/>
      <w:lvlText w:val="-"/>
      <w:lvlJc w:val="left"/>
      <w:pPr>
        <w:ind w:left="720" w:hanging="360"/>
      </w:pPr>
      <w:rPr>
        <w:rFonts w:ascii="Times New Roman" w:eastAsiaTheme="minorHAnsi" w:hAnsi="Times New Roman" w:cs="Times New Roman"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F354BA"/>
    <w:multiLevelType w:val="hybridMultilevel"/>
    <w:tmpl w:val="7040C162"/>
    <w:lvl w:ilvl="0" w:tplc="74C8C01A">
      <w:start w:val="16"/>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4ACD65ED"/>
    <w:multiLevelType w:val="multilevel"/>
    <w:tmpl w:val="267231F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9">
    <w:nsid w:val="563E571E"/>
    <w:multiLevelType w:val="hybridMultilevel"/>
    <w:tmpl w:val="C3F29A32"/>
    <w:lvl w:ilvl="0" w:tplc="74C8C01A">
      <w:start w:val="16"/>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5CE17606"/>
    <w:multiLevelType w:val="multilevel"/>
    <w:tmpl w:val="43E4E578"/>
    <w:lvl w:ilvl="0">
      <w:start w:val="16"/>
      <w:numFmt w:val="bullet"/>
      <w:lvlText w:val="-"/>
      <w:lvlJc w:val="left"/>
      <w:pPr>
        <w:ind w:left="720" w:hanging="360"/>
      </w:pPr>
      <w:rPr>
        <w:rFonts w:ascii="Times New Roman" w:eastAsiaTheme="minorHAnsi" w:hAnsi="Times New Roman" w:cs="Times New Roman"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1">
    <w:nsid w:val="612105A6"/>
    <w:multiLevelType w:val="hybridMultilevel"/>
    <w:tmpl w:val="CD48D882"/>
    <w:lvl w:ilvl="0" w:tplc="04090005">
      <w:start w:val="1"/>
      <w:numFmt w:val="bullet"/>
      <w:lvlText w:val=""/>
      <w:lvlJc w:val="left"/>
      <w:pPr>
        <w:ind w:left="1434" w:hanging="360"/>
      </w:pPr>
      <w:rPr>
        <w:rFonts w:ascii="Wingdings" w:hAnsi="Wingdings" w:hint="default"/>
      </w:rPr>
    </w:lvl>
    <w:lvl w:ilvl="1" w:tplc="04090003" w:tentative="1">
      <w:start w:val="1"/>
      <w:numFmt w:val="bullet"/>
      <w:lvlText w:val="o"/>
      <w:lvlJc w:val="left"/>
      <w:pPr>
        <w:ind w:left="2154" w:hanging="360"/>
      </w:pPr>
      <w:rPr>
        <w:rFonts w:ascii="Courier New" w:hAnsi="Courier New" w:cs="Courier New" w:hint="default"/>
      </w:rPr>
    </w:lvl>
    <w:lvl w:ilvl="2" w:tplc="04090005" w:tentative="1">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cs="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cs="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22">
    <w:nsid w:val="61A3712D"/>
    <w:multiLevelType w:val="hybridMultilevel"/>
    <w:tmpl w:val="313E9F50"/>
    <w:lvl w:ilvl="0" w:tplc="2AB277D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5874B24"/>
    <w:multiLevelType w:val="hybridMultilevel"/>
    <w:tmpl w:val="D8D4F236"/>
    <w:lvl w:ilvl="0" w:tplc="2AB277D6">
      <w:start w:val="2"/>
      <w:numFmt w:val="bullet"/>
      <w:lvlText w:val="-"/>
      <w:lvlJc w:val="left"/>
      <w:pPr>
        <w:ind w:left="1440" w:hanging="360"/>
      </w:pPr>
      <w:rPr>
        <w:rFonts w:ascii="Times New Roman" w:eastAsia="MS Mincho"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6594274C"/>
    <w:multiLevelType w:val="hybridMultilevel"/>
    <w:tmpl w:val="F50C5EC0"/>
    <w:lvl w:ilvl="0" w:tplc="04090013">
      <w:start w:val="1"/>
      <w:numFmt w:val="upperRoman"/>
      <w:lvlText w:val="%1."/>
      <w:lvlJc w:val="right"/>
      <w:pPr>
        <w:ind w:left="1559" w:hanging="360"/>
      </w:pPr>
    </w:lvl>
    <w:lvl w:ilvl="1" w:tplc="04090019" w:tentative="1">
      <w:start w:val="1"/>
      <w:numFmt w:val="lowerLetter"/>
      <w:lvlText w:val="%2."/>
      <w:lvlJc w:val="left"/>
      <w:pPr>
        <w:ind w:left="2279" w:hanging="360"/>
      </w:pPr>
    </w:lvl>
    <w:lvl w:ilvl="2" w:tplc="0409001B" w:tentative="1">
      <w:start w:val="1"/>
      <w:numFmt w:val="lowerRoman"/>
      <w:lvlText w:val="%3."/>
      <w:lvlJc w:val="right"/>
      <w:pPr>
        <w:ind w:left="2999" w:hanging="180"/>
      </w:pPr>
    </w:lvl>
    <w:lvl w:ilvl="3" w:tplc="0409000F" w:tentative="1">
      <w:start w:val="1"/>
      <w:numFmt w:val="decimal"/>
      <w:lvlText w:val="%4."/>
      <w:lvlJc w:val="left"/>
      <w:pPr>
        <w:ind w:left="3719" w:hanging="360"/>
      </w:pPr>
    </w:lvl>
    <w:lvl w:ilvl="4" w:tplc="04090019" w:tentative="1">
      <w:start w:val="1"/>
      <w:numFmt w:val="lowerLetter"/>
      <w:lvlText w:val="%5."/>
      <w:lvlJc w:val="left"/>
      <w:pPr>
        <w:ind w:left="4439" w:hanging="360"/>
      </w:pPr>
    </w:lvl>
    <w:lvl w:ilvl="5" w:tplc="0409001B" w:tentative="1">
      <w:start w:val="1"/>
      <w:numFmt w:val="lowerRoman"/>
      <w:lvlText w:val="%6."/>
      <w:lvlJc w:val="right"/>
      <w:pPr>
        <w:ind w:left="5159" w:hanging="180"/>
      </w:pPr>
    </w:lvl>
    <w:lvl w:ilvl="6" w:tplc="0409000F" w:tentative="1">
      <w:start w:val="1"/>
      <w:numFmt w:val="decimal"/>
      <w:lvlText w:val="%7."/>
      <w:lvlJc w:val="left"/>
      <w:pPr>
        <w:ind w:left="5879" w:hanging="360"/>
      </w:pPr>
    </w:lvl>
    <w:lvl w:ilvl="7" w:tplc="04090019" w:tentative="1">
      <w:start w:val="1"/>
      <w:numFmt w:val="lowerLetter"/>
      <w:lvlText w:val="%8."/>
      <w:lvlJc w:val="left"/>
      <w:pPr>
        <w:ind w:left="6599" w:hanging="360"/>
      </w:pPr>
    </w:lvl>
    <w:lvl w:ilvl="8" w:tplc="0409001B" w:tentative="1">
      <w:start w:val="1"/>
      <w:numFmt w:val="lowerRoman"/>
      <w:lvlText w:val="%9."/>
      <w:lvlJc w:val="right"/>
      <w:pPr>
        <w:ind w:left="7319" w:hanging="180"/>
      </w:pPr>
    </w:lvl>
  </w:abstractNum>
  <w:abstractNum w:abstractNumId="25">
    <w:nsid w:val="69083732"/>
    <w:multiLevelType w:val="hybridMultilevel"/>
    <w:tmpl w:val="4FB06F02"/>
    <w:lvl w:ilvl="0" w:tplc="795417B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960567E"/>
    <w:multiLevelType w:val="hybridMultilevel"/>
    <w:tmpl w:val="E0060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9C7448E"/>
    <w:multiLevelType w:val="hybridMultilevel"/>
    <w:tmpl w:val="375C129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C151F2B"/>
    <w:multiLevelType w:val="multilevel"/>
    <w:tmpl w:val="74AA0064"/>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29">
    <w:nsid w:val="6C3B5097"/>
    <w:multiLevelType w:val="hybridMultilevel"/>
    <w:tmpl w:val="0384209A"/>
    <w:lvl w:ilvl="0" w:tplc="0409000D">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0">
    <w:nsid w:val="740B10F1"/>
    <w:multiLevelType w:val="hybridMultilevel"/>
    <w:tmpl w:val="2AAEA0D6"/>
    <w:lvl w:ilvl="0" w:tplc="795417B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4227F54"/>
    <w:multiLevelType w:val="hybridMultilevel"/>
    <w:tmpl w:val="7DD610E6"/>
    <w:lvl w:ilvl="0" w:tplc="BF5EF412">
      <w:start w:val="1"/>
      <w:numFmt w:val="decimal"/>
      <w:lvlText w:val="%1."/>
      <w:lvlJc w:val="left"/>
      <w:pPr>
        <w:ind w:left="1800" w:hanging="360"/>
      </w:pPr>
      <w:rPr>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2">
    <w:nsid w:val="786102D6"/>
    <w:multiLevelType w:val="hybridMultilevel"/>
    <w:tmpl w:val="2694749A"/>
    <w:lvl w:ilvl="0" w:tplc="04090005">
      <w:start w:val="1"/>
      <w:numFmt w:val="bullet"/>
      <w:lvlText w:val=""/>
      <w:lvlJc w:val="left"/>
      <w:pPr>
        <w:ind w:left="2280" w:hanging="360"/>
      </w:pPr>
      <w:rPr>
        <w:rFonts w:ascii="Wingdings" w:hAnsi="Wingdings" w:hint="default"/>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33">
    <w:nsid w:val="7C522FAE"/>
    <w:multiLevelType w:val="hybridMultilevel"/>
    <w:tmpl w:val="C3B46B00"/>
    <w:lvl w:ilvl="0" w:tplc="74C8C01A">
      <w:start w:val="16"/>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4"/>
  </w:num>
  <w:num w:numId="2">
    <w:abstractNumId w:val="30"/>
  </w:num>
  <w:num w:numId="3">
    <w:abstractNumId w:val="21"/>
  </w:num>
  <w:num w:numId="4">
    <w:abstractNumId w:val="25"/>
  </w:num>
  <w:num w:numId="5">
    <w:abstractNumId w:val="27"/>
  </w:num>
  <w:num w:numId="6">
    <w:abstractNumId w:val="9"/>
  </w:num>
  <w:num w:numId="7">
    <w:abstractNumId w:val="8"/>
  </w:num>
  <w:num w:numId="8">
    <w:abstractNumId w:val="26"/>
  </w:num>
  <w:num w:numId="9">
    <w:abstractNumId w:val="10"/>
  </w:num>
  <w:num w:numId="10">
    <w:abstractNumId w:val="24"/>
  </w:num>
  <w:num w:numId="11">
    <w:abstractNumId w:val="5"/>
  </w:num>
  <w:num w:numId="12">
    <w:abstractNumId w:val="6"/>
  </w:num>
  <w:num w:numId="13">
    <w:abstractNumId w:val="12"/>
  </w:num>
  <w:num w:numId="14">
    <w:abstractNumId w:val="2"/>
  </w:num>
  <w:num w:numId="15">
    <w:abstractNumId w:val="32"/>
  </w:num>
  <w:num w:numId="16">
    <w:abstractNumId w:val="22"/>
  </w:num>
  <w:num w:numId="17">
    <w:abstractNumId w:val="23"/>
  </w:num>
  <w:num w:numId="18">
    <w:abstractNumId w:val="31"/>
  </w:num>
  <w:num w:numId="19">
    <w:abstractNumId w:val="3"/>
  </w:num>
  <w:num w:numId="20">
    <w:abstractNumId w:val="29"/>
  </w:num>
  <w:num w:numId="21">
    <w:abstractNumId w:val="18"/>
  </w:num>
  <w:num w:numId="22">
    <w:abstractNumId w:val="13"/>
  </w:num>
  <w:num w:numId="23">
    <w:abstractNumId w:val="1"/>
  </w:num>
  <w:num w:numId="24">
    <w:abstractNumId w:val="7"/>
  </w:num>
  <w:num w:numId="25">
    <w:abstractNumId w:val="0"/>
  </w:num>
  <w:num w:numId="26">
    <w:abstractNumId w:val="17"/>
  </w:num>
  <w:num w:numId="27">
    <w:abstractNumId w:val="20"/>
  </w:num>
  <w:num w:numId="28">
    <w:abstractNumId w:val="16"/>
  </w:num>
  <w:num w:numId="29">
    <w:abstractNumId w:val="11"/>
  </w:num>
  <w:num w:numId="30">
    <w:abstractNumId w:val="33"/>
  </w:num>
  <w:num w:numId="31">
    <w:abstractNumId w:val="19"/>
  </w:num>
  <w:num w:numId="32">
    <w:abstractNumId w:val="15"/>
  </w:num>
  <w:num w:numId="33">
    <w:abstractNumId w:val="28"/>
  </w:num>
  <w:num w:numId="3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6712"/>
    <w:rsid w:val="0003043E"/>
    <w:rsid w:val="0004352A"/>
    <w:rsid w:val="000616FF"/>
    <w:rsid w:val="00066004"/>
    <w:rsid w:val="00077930"/>
    <w:rsid w:val="00083FBF"/>
    <w:rsid w:val="000B0FDE"/>
    <w:rsid w:val="000B2EF0"/>
    <w:rsid w:val="000B3A68"/>
    <w:rsid w:val="000D0BD9"/>
    <w:rsid w:val="000D3B63"/>
    <w:rsid w:val="00120981"/>
    <w:rsid w:val="00122C73"/>
    <w:rsid w:val="00122EDA"/>
    <w:rsid w:val="00143797"/>
    <w:rsid w:val="0015147D"/>
    <w:rsid w:val="00180F8C"/>
    <w:rsid w:val="00187259"/>
    <w:rsid w:val="001C7E5E"/>
    <w:rsid w:val="001F3299"/>
    <w:rsid w:val="00204F5A"/>
    <w:rsid w:val="00213ED5"/>
    <w:rsid w:val="002316D4"/>
    <w:rsid w:val="00244047"/>
    <w:rsid w:val="00275E87"/>
    <w:rsid w:val="00281CAD"/>
    <w:rsid w:val="00286CBB"/>
    <w:rsid w:val="002A4A6C"/>
    <w:rsid w:val="002D2D55"/>
    <w:rsid w:val="002D57B5"/>
    <w:rsid w:val="002E2288"/>
    <w:rsid w:val="002E5B3E"/>
    <w:rsid w:val="002F5DE7"/>
    <w:rsid w:val="003227D2"/>
    <w:rsid w:val="003267B0"/>
    <w:rsid w:val="00356CBE"/>
    <w:rsid w:val="00364327"/>
    <w:rsid w:val="00364684"/>
    <w:rsid w:val="003A1C62"/>
    <w:rsid w:val="003C6B45"/>
    <w:rsid w:val="00490B51"/>
    <w:rsid w:val="004B1DEB"/>
    <w:rsid w:val="004D76A1"/>
    <w:rsid w:val="004E1757"/>
    <w:rsid w:val="004E33EA"/>
    <w:rsid w:val="00502D08"/>
    <w:rsid w:val="005071E0"/>
    <w:rsid w:val="00520E57"/>
    <w:rsid w:val="0052209F"/>
    <w:rsid w:val="00542578"/>
    <w:rsid w:val="00542FEA"/>
    <w:rsid w:val="00544DAA"/>
    <w:rsid w:val="005554CC"/>
    <w:rsid w:val="00560C3A"/>
    <w:rsid w:val="0056472A"/>
    <w:rsid w:val="005B423D"/>
    <w:rsid w:val="005D6175"/>
    <w:rsid w:val="005F2AA1"/>
    <w:rsid w:val="005F52EB"/>
    <w:rsid w:val="00622845"/>
    <w:rsid w:val="006364B8"/>
    <w:rsid w:val="00636A23"/>
    <w:rsid w:val="00651674"/>
    <w:rsid w:val="00666286"/>
    <w:rsid w:val="00683D04"/>
    <w:rsid w:val="006B6055"/>
    <w:rsid w:val="006F1330"/>
    <w:rsid w:val="007037F7"/>
    <w:rsid w:val="00713F6F"/>
    <w:rsid w:val="00727B23"/>
    <w:rsid w:val="007326A1"/>
    <w:rsid w:val="00754E3C"/>
    <w:rsid w:val="00761300"/>
    <w:rsid w:val="007658B2"/>
    <w:rsid w:val="0078325F"/>
    <w:rsid w:val="007931F9"/>
    <w:rsid w:val="007A7A37"/>
    <w:rsid w:val="007B66B3"/>
    <w:rsid w:val="007B7571"/>
    <w:rsid w:val="007F5060"/>
    <w:rsid w:val="007F5065"/>
    <w:rsid w:val="008110B4"/>
    <w:rsid w:val="00850BC0"/>
    <w:rsid w:val="0087487A"/>
    <w:rsid w:val="00884EE9"/>
    <w:rsid w:val="00890AD4"/>
    <w:rsid w:val="008C163C"/>
    <w:rsid w:val="008C70B5"/>
    <w:rsid w:val="008D48BC"/>
    <w:rsid w:val="008D5A4B"/>
    <w:rsid w:val="009065BB"/>
    <w:rsid w:val="00914514"/>
    <w:rsid w:val="0091574C"/>
    <w:rsid w:val="00924423"/>
    <w:rsid w:val="00924ECE"/>
    <w:rsid w:val="00925E6B"/>
    <w:rsid w:val="00932141"/>
    <w:rsid w:val="009453E3"/>
    <w:rsid w:val="00954ABA"/>
    <w:rsid w:val="00961339"/>
    <w:rsid w:val="00961F34"/>
    <w:rsid w:val="00970A66"/>
    <w:rsid w:val="00983566"/>
    <w:rsid w:val="00985D8A"/>
    <w:rsid w:val="009A5F1A"/>
    <w:rsid w:val="009A7977"/>
    <w:rsid w:val="009C2007"/>
    <w:rsid w:val="009E1D80"/>
    <w:rsid w:val="009F085F"/>
    <w:rsid w:val="009F1576"/>
    <w:rsid w:val="00A168E7"/>
    <w:rsid w:val="00A2106F"/>
    <w:rsid w:val="00A212A6"/>
    <w:rsid w:val="00A30389"/>
    <w:rsid w:val="00A33FBF"/>
    <w:rsid w:val="00A36CB0"/>
    <w:rsid w:val="00A46943"/>
    <w:rsid w:val="00A53F8A"/>
    <w:rsid w:val="00A70A6F"/>
    <w:rsid w:val="00AA1795"/>
    <w:rsid w:val="00AA4756"/>
    <w:rsid w:val="00AB2BA3"/>
    <w:rsid w:val="00AB6A6D"/>
    <w:rsid w:val="00AC3F17"/>
    <w:rsid w:val="00B35EB9"/>
    <w:rsid w:val="00B36BA5"/>
    <w:rsid w:val="00B45CDD"/>
    <w:rsid w:val="00B735B7"/>
    <w:rsid w:val="00B90321"/>
    <w:rsid w:val="00BB6712"/>
    <w:rsid w:val="00BE4925"/>
    <w:rsid w:val="00BF398D"/>
    <w:rsid w:val="00C02550"/>
    <w:rsid w:val="00C177DA"/>
    <w:rsid w:val="00C2263F"/>
    <w:rsid w:val="00C241BD"/>
    <w:rsid w:val="00C642E9"/>
    <w:rsid w:val="00C67130"/>
    <w:rsid w:val="00C67A03"/>
    <w:rsid w:val="00C731B1"/>
    <w:rsid w:val="00C77AB4"/>
    <w:rsid w:val="00C82DD8"/>
    <w:rsid w:val="00C96852"/>
    <w:rsid w:val="00CA3803"/>
    <w:rsid w:val="00CB6FAB"/>
    <w:rsid w:val="00D17248"/>
    <w:rsid w:val="00D44BFA"/>
    <w:rsid w:val="00D507E2"/>
    <w:rsid w:val="00D5290B"/>
    <w:rsid w:val="00D95D14"/>
    <w:rsid w:val="00DB3B1D"/>
    <w:rsid w:val="00DB5B42"/>
    <w:rsid w:val="00DB5EBF"/>
    <w:rsid w:val="00DC25FA"/>
    <w:rsid w:val="00DE0AFE"/>
    <w:rsid w:val="00DF0D1A"/>
    <w:rsid w:val="00E00806"/>
    <w:rsid w:val="00E03C90"/>
    <w:rsid w:val="00E047CE"/>
    <w:rsid w:val="00E14D2E"/>
    <w:rsid w:val="00E309C2"/>
    <w:rsid w:val="00E432B4"/>
    <w:rsid w:val="00E46077"/>
    <w:rsid w:val="00E77159"/>
    <w:rsid w:val="00E93534"/>
    <w:rsid w:val="00E93E5C"/>
    <w:rsid w:val="00EB1A72"/>
    <w:rsid w:val="00EB232A"/>
    <w:rsid w:val="00EB467D"/>
    <w:rsid w:val="00ED7B38"/>
    <w:rsid w:val="00EF2266"/>
    <w:rsid w:val="00F12B2F"/>
    <w:rsid w:val="00F30402"/>
    <w:rsid w:val="00F36BF6"/>
    <w:rsid w:val="00F46B3D"/>
    <w:rsid w:val="00F54F00"/>
    <w:rsid w:val="00F77E5F"/>
    <w:rsid w:val="00F87846"/>
    <w:rsid w:val="00F96611"/>
    <w:rsid w:val="00FA0B89"/>
    <w:rsid w:val="00FA1F54"/>
    <w:rsid w:val="00FD40C5"/>
    <w:rsid w:val="00FE5CE7"/>
    <w:rsid w:val="00FF56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6"/>
        <w:szCs w:val="26"/>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2D08"/>
    <w:rPr>
      <w:rFonts w:ascii="Arial" w:hAnsi="Arial"/>
      <w:sz w:val="28"/>
      <w:lang w:val="en-GB"/>
    </w:rPr>
  </w:style>
  <w:style w:type="paragraph" w:styleId="Heading1">
    <w:name w:val="heading 1"/>
    <w:basedOn w:val="Normal"/>
    <w:next w:val="Normal"/>
    <w:link w:val="Heading1Char"/>
    <w:qFormat/>
    <w:rsid w:val="00502D08"/>
    <w:pPr>
      <w:keepNext/>
      <w:outlineLvl w:val="0"/>
    </w:pPr>
    <w:rPr>
      <w:sz w:val="96"/>
    </w:rPr>
  </w:style>
  <w:style w:type="paragraph" w:styleId="Heading2">
    <w:name w:val="heading 2"/>
    <w:basedOn w:val="Normal"/>
    <w:next w:val="Normal"/>
    <w:link w:val="Heading2Char"/>
    <w:qFormat/>
    <w:rsid w:val="00502D08"/>
    <w:pPr>
      <w:keepNext/>
      <w:outlineLvl w:val="1"/>
    </w:pPr>
    <w:rPr>
      <w:b/>
      <w:sz w:val="24"/>
      <w:lang w:val="en-US"/>
    </w:rPr>
  </w:style>
  <w:style w:type="paragraph" w:styleId="Heading3">
    <w:name w:val="heading 3"/>
    <w:basedOn w:val="Normal"/>
    <w:next w:val="Normal"/>
    <w:link w:val="Heading3Char"/>
    <w:qFormat/>
    <w:rsid w:val="00502D08"/>
    <w:pPr>
      <w:keepNext/>
      <w:outlineLvl w:val="2"/>
    </w:pPr>
    <w:rPr>
      <w:sz w:val="24"/>
    </w:rPr>
  </w:style>
  <w:style w:type="paragraph" w:styleId="Heading4">
    <w:name w:val="heading 4"/>
    <w:basedOn w:val="Normal"/>
    <w:next w:val="Normal"/>
    <w:link w:val="Heading4Char"/>
    <w:qFormat/>
    <w:rsid w:val="00502D08"/>
    <w:pPr>
      <w:keepNext/>
      <w:outlineLvl w:val="3"/>
    </w:pPr>
    <w:rPr>
      <w:b/>
      <w:lang w:val="en-US"/>
    </w:rPr>
  </w:style>
  <w:style w:type="paragraph" w:styleId="Heading5">
    <w:name w:val="heading 5"/>
    <w:basedOn w:val="Normal"/>
    <w:next w:val="Normal"/>
    <w:link w:val="Heading5Char"/>
    <w:qFormat/>
    <w:rsid w:val="00502D08"/>
    <w:pPr>
      <w:keepNext/>
      <w:outlineLvl w:val="4"/>
    </w:pPr>
    <w:rPr>
      <w:b/>
      <w:u w:val="single"/>
    </w:rPr>
  </w:style>
  <w:style w:type="paragraph" w:styleId="Heading6">
    <w:name w:val="heading 6"/>
    <w:basedOn w:val="Normal"/>
    <w:next w:val="Normal"/>
    <w:link w:val="Heading6Char"/>
    <w:qFormat/>
    <w:rsid w:val="00502D08"/>
    <w:pPr>
      <w:keepNext/>
      <w:outlineLvl w:val="5"/>
    </w:pPr>
    <w:rPr>
      <w:b/>
      <w:sz w:val="24"/>
      <w:u w:val="single"/>
    </w:rPr>
  </w:style>
  <w:style w:type="paragraph" w:styleId="Heading7">
    <w:name w:val="heading 7"/>
    <w:basedOn w:val="Normal"/>
    <w:next w:val="Normal"/>
    <w:link w:val="Heading7Char"/>
    <w:qFormat/>
    <w:rsid w:val="00502D08"/>
    <w:pPr>
      <w:keepNext/>
      <w:ind w:left="1170"/>
      <w:jc w:val="both"/>
      <w:outlineLvl w:val="6"/>
    </w:pPr>
    <w:rPr>
      <w:b/>
      <w:sz w:val="24"/>
    </w:rPr>
  </w:style>
  <w:style w:type="paragraph" w:styleId="Heading8">
    <w:name w:val="heading 8"/>
    <w:basedOn w:val="Normal"/>
    <w:next w:val="Normal"/>
    <w:link w:val="Heading8Char"/>
    <w:qFormat/>
    <w:rsid w:val="00502D08"/>
    <w:pPr>
      <w:keepNext/>
      <w:ind w:left="720"/>
      <w:jc w:val="both"/>
      <w:outlineLvl w:val="7"/>
    </w:pPr>
    <w:rPr>
      <w:b/>
      <w:sz w:val="24"/>
    </w:rPr>
  </w:style>
  <w:style w:type="paragraph" w:styleId="Heading9">
    <w:name w:val="heading 9"/>
    <w:basedOn w:val="Normal"/>
    <w:next w:val="Normal"/>
    <w:link w:val="Heading9Char"/>
    <w:qFormat/>
    <w:rsid w:val="00502D08"/>
    <w:pPr>
      <w:keepNext/>
      <w:outlineLvl w:val="8"/>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02D08"/>
    <w:rPr>
      <w:rFonts w:ascii="Arial" w:hAnsi="Arial"/>
      <w:sz w:val="96"/>
      <w:lang w:val="en-GB"/>
    </w:rPr>
  </w:style>
  <w:style w:type="character" w:customStyle="1" w:styleId="Heading2Char">
    <w:name w:val="Heading 2 Char"/>
    <w:basedOn w:val="DefaultParagraphFont"/>
    <w:link w:val="Heading2"/>
    <w:rsid w:val="00502D08"/>
    <w:rPr>
      <w:rFonts w:ascii="Arial" w:hAnsi="Arial"/>
      <w:b/>
      <w:sz w:val="24"/>
    </w:rPr>
  </w:style>
  <w:style w:type="character" w:customStyle="1" w:styleId="Heading3Char">
    <w:name w:val="Heading 3 Char"/>
    <w:basedOn w:val="DefaultParagraphFont"/>
    <w:link w:val="Heading3"/>
    <w:rsid w:val="00502D08"/>
    <w:rPr>
      <w:rFonts w:ascii="Arial" w:hAnsi="Arial"/>
      <w:sz w:val="24"/>
      <w:lang w:val="en-GB"/>
    </w:rPr>
  </w:style>
  <w:style w:type="character" w:customStyle="1" w:styleId="Heading4Char">
    <w:name w:val="Heading 4 Char"/>
    <w:basedOn w:val="DefaultParagraphFont"/>
    <w:link w:val="Heading4"/>
    <w:rsid w:val="00502D08"/>
    <w:rPr>
      <w:rFonts w:ascii="Arial" w:hAnsi="Arial"/>
      <w:b/>
      <w:sz w:val="28"/>
    </w:rPr>
  </w:style>
  <w:style w:type="character" w:customStyle="1" w:styleId="Heading5Char">
    <w:name w:val="Heading 5 Char"/>
    <w:basedOn w:val="DefaultParagraphFont"/>
    <w:link w:val="Heading5"/>
    <w:rsid w:val="00502D08"/>
    <w:rPr>
      <w:rFonts w:ascii="Arial" w:hAnsi="Arial"/>
      <w:b/>
      <w:sz w:val="28"/>
      <w:u w:val="single"/>
      <w:lang w:val="en-GB"/>
    </w:rPr>
  </w:style>
  <w:style w:type="character" w:customStyle="1" w:styleId="Heading6Char">
    <w:name w:val="Heading 6 Char"/>
    <w:basedOn w:val="DefaultParagraphFont"/>
    <w:link w:val="Heading6"/>
    <w:rsid w:val="00502D08"/>
    <w:rPr>
      <w:rFonts w:ascii="Arial" w:hAnsi="Arial"/>
      <w:b/>
      <w:sz w:val="24"/>
      <w:u w:val="single"/>
      <w:lang w:val="en-GB"/>
    </w:rPr>
  </w:style>
  <w:style w:type="character" w:customStyle="1" w:styleId="Heading7Char">
    <w:name w:val="Heading 7 Char"/>
    <w:basedOn w:val="DefaultParagraphFont"/>
    <w:link w:val="Heading7"/>
    <w:rsid w:val="00502D08"/>
    <w:rPr>
      <w:rFonts w:ascii="Arial" w:hAnsi="Arial"/>
      <w:b/>
      <w:sz w:val="24"/>
      <w:lang w:val="en-GB"/>
    </w:rPr>
  </w:style>
  <w:style w:type="character" w:customStyle="1" w:styleId="Heading8Char">
    <w:name w:val="Heading 8 Char"/>
    <w:basedOn w:val="DefaultParagraphFont"/>
    <w:link w:val="Heading8"/>
    <w:rsid w:val="00502D08"/>
    <w:rPr>
      <w:rFonts w:ascii="Arial" w:hAnsi="Arial"/>
      <w:b/>
      <w:sz w:val="24"/>
      <w:lang w:val="en-GB"/>
    </w:rPr>
  </w:style>
  <w:style w:type="character" w:customStyle="1" w:styleId="Heading9Char">
    <w:name w:val="Heading 9 Char"/>
    <w:basedOn w:val="DefaultParagraphFont"/>
    <w:link w:val="Heading9"/>
    <w:rsid w:val="00502D08"/>
    <w:rPr>
      <w:rFonts w:ascii="Arial" w:hAnsi="Arial"/>
      <w:b/>
      <w:sz w:val="28"/>
      <w:u w:val="single"/>
      <w:lang w:val="en-GB"/>
    </w:rPr>
  </w:style>
  <w:style w:type="paragraph" w:styleId="Caption">
    <w:name w:val="caption"/>
    <w:basedOn w:val="Normal"/>
    <w:next w:val="Normal"/>
    <w:unhideWhenUsed/>
    <w:qFormat/>
    <w:rsid w:val="00502D08"/>
    <w:pPr>
      <w:spacing w:after="200"/>
    </w:pPr>
    <w:rPr>
      <w:b/>
      <w:bCs/>
      <w:color w:val="4F81BD" w:themeColor="accent1"/>
      <w:sz w:val="18"/>
      <w:szCs w:val="18"/>
    </w:rPr>
  </w:style>
  <w:style w:type="paragraph" w:styleId="Title">
    <w:name w:val="Title"/>
    <w:basedOn w:val="Normal"/>
    <w:link w:val="TitleChar"/>
    <w:qFormat/>
    <w:rsid w:val="00502D08"/>
    <w:pPr>
      <w:jc w:val="center"/>
    </w:pPr>
    <w:rPr>
      <w:b/>
      <w:sz w:val="96"/>
      <w14:shadow w14:blurRad="50800" w14:dist="38100" w14:dir="2700000" w14:sx="100000" w14:sy="100000" w14:kx="0" w14:ky="0" w14:algn="tl">
        <w14:srgbClr w14:val="000000">
          <w14:alpha w14:val="60000"/>
        </w14:srgbClr>
      </w14:shadow>
    </w:rPr>
  </w:style>
  <w:style w:type="character" w:customStyle="1" w:styleId="TitleChar">
    <w:name w:val="Title Char"/>
    <w:basedOn w:val="DefaultParagraphFont"/>
    <w:link w:val="Title"/>
    <w:rsid w:val="00502D08"/>
    <w:rPr>
      <w:rFonts w:ascii="Arial" w:hAnsi="Arial"/>
      <w:b/>
      <w:sz w:val="96"/>
      <w:lang w:val="en-GB"/>
      <w14:shadow w14:blurRad="50800" w14:dist="38100" w14:dir="2700000" w14:sx="100000" w14:sy="100000" w14:kx="0" w14:ky="0" w14:algn="tl">
        <w14:srgbClr w14:val="000000">
          <w14:alpha w14:val="60000"/>
        </w14:srgbClr>
      </w14:shadow>
    </w:rPr>
  </w:style>
  <w:style w:type="paragraph" w:styleId="Subtitle">
    <w:name w:val="Subtitle"/>
    <w:basedOn w:val="Normal"/>
    <w:link w:val="SubtitleChar"/>
    <w:qFormat/>
    <w:rsid w:val="00502D08"/>
    <w:pPr>
      <w:jc w:val="center"/>
    </w:pPr>
    <w:rPr>
      <w:sz w:val="96"/>
    </w:rPr>
  </w:style>
  <w:style w:type="character" w:customStyle="1" w:styleId="SubtitleChar">
    <w:name w:val="Subtitle Char"/>
    <w:basedOn w:val="DefaultParagraphFont"/>
    <w:link w:val="Subtitle"/>
    <w:rsid w:val="00502D08"/>
    <w:rPr>
      <w:rFonts w:ascii="Arial" w:hAnsi="Arial"/>
      <w:sz w:val="96"/>
      <w:lang w:val="en-GB"/>
    </w:rPr>
  </w:style>
  <w:style w:type="paragraph" w:styleId="ListParagraph">
    <w:name w:val="List Paragraph"/>
    <w:basedOn w:val="Normal"/>
    <w:uiPriority w:val="34"/>
    <w:qFormat/>
    <w:rsid w:val="00502D08"/>
    <w:pPr>
      <w:ind w:left="720" w:hanging="360"/>
      <w:contextualSpacing/>
    </w:pPr>
    <w:rPr>
      <w:rFonts w:ascii="Times New Roman" w:eastAsia="Calibri" w:hAnsi="Times New Roman"/>
      <w:sz w:val="26"/>
      <w:szCs w:val="22"/>
      <w:lang w:val="en-US"/>
    </w:rPr>
  </w:style>
  <w:style w:type="table" w:styleId="TableGrid">
    <w:name w:val="Table Grid"/>
    <w:basedOn w:val="TableNormal"/>
    <w:uiPriority w:val="59"/>
    <w:rsid w:val="00D507E2"/>
    <w:pPr>
      <w:spacing w:before="0" w:after="0"/>
    </w:pPr>
    <w:rPr>
      <w:rFonts w:eastAsia="Calibri"/>
      <w:sz w:val="28"/>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507E2"/>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07E2"/>
    <w:rPr>
      <w:rFonts w:ascii="Tahoma" w:hAnsi="Tahoma" w:cs="Tahoma"/>
      <w:sz w:val="16"/>
      <w:szCs w:val="16"/>
      <w:lang w:val="en-GB"/>
    </w:rPr>
  </w:style>
  <w:style w:type="paragraph" w:styleId="Header">
    <w:name w:val="header"/>
    <w:basedOn w:val="Normal"/>
    <w:link w:val="HeaderChar"/>
    <w:uiPriority w:val="99"/>
    <w:unhideWhenUsed/>
    <w:rsid w:val="00C77AB4"/>
    <w:pPr>
      <w:tabs>
        <w:tab w:val="center" w:pos="4680"/>
        <w:tab w:val="right" w:pos="9360"/>
      </w:tabs>
      <w:spacing w:before="0" w:after="0"/>
    </w:pPr>
  </w:style>
  <w:style w:type="character" w:customStyle="1" w:styleId="HeaderChar">
    <w:name w:val="Header Char"/>
    <w:basedOn w:val="DefaultParagraphFont"/>
    <w:link w:val="Header"/>
    <w:uiPriority w:val="99"/>
    <w:rsid w:val="00C77AB4"/>
    <w:rPr>
      <w:rFonts w:ascii="Arial" w:hAnsi="Arial"/>
      <w:sz w:val="28"/>
      <w:lang w:val="en-GB"/>
    </w:rPr>
  </w:style>
  <w:style w:type="paragraph" w:styleId="Footer">
    <w:name w:val="footer"/>
    <w:basedOn w:val="Normal"/>
    <w:link w:val="FooterChar"/>
    <w:uiPriority w:val="99"/>
    <w:unhideWhenUsed/>
    <w:rsid w:val="00C77AB4"/>
    <w:pPr>
      <w:tabs>
        <w:tab w:val="center" w:pos="4680"/>
        <w:tab w:val="right" w:pos="9360"/>
      </w:tabs>
      <w:spacing w:before="0" w:after="0"/>
    </w:pPr>
  </w:style>
  <w:style w:type="character" w:customStyle="1" w:styleId="FooterChar">
    <w:name w:val="Footer Char"/>
    <w:basedOn w:val="DefaultParagraphFont"/>
    <w:link w:val="Footer"/>
    <w:uiPriority w:val="99"/>
    <w:rsid w:val="00C77AB4"/>
    <w:rPr>
      <w:rFonts w:ascii="Arial" w:hAnsi="Arial"/>
      <w:sz w:val="28"/>
      <w:lang w:val="en-GB"/>
    </w:rPr>
  </w:style>
  <w:style w:type="paragraph" w:styleId="NormalWeb">
    <w:name w:val="Normal (Web)"/>
    <w:basedOn w:val="Normal"/>
    <w:uiPriority w:val="99"/>
    <w:unhideWhenUsed/>
    <w:rsid w:val="00187259"/>
    <w:pPr>
      <w:spacing w:before="100" w:beforeAutospacing="1" w:after="100" w:afterAutospacing="1"/>
    </w:pPr>
    <w:rPr>
      <w:rFonts w:ascii="Times New Roman" w:hAnsi="Times New Roman"/>
      <w:sz w:val="24"/>
      <w:szCs w:val="24"/>
      <w:lang w:val="en-US"/>
    </w:rPr>
  </w:style>
  <w:style w:type="character" w:styleId="Hyperlink">
    <w:name w:val="Hyperlink"/>
    <w:basedOn w:val="DefaultParagraphFont"/>
    <w:uiPriority w:val="99"/>
    <w:unhideWhenUsed/>
    <w:rsid w:val="00C67A03"/>
    <w:rPr>
      <w:color w:val="0000FF" w:themeColor="hyperlink"/>
      <w:u w:val="single"/>
    </w:rPr>
  </w:style>
  <w:style w:type="paragraph" w:styleId="EndnoteText">
    <w:name w:val="endnote text"/>
    <w:basedOn w:val="Normal"/>
    <w:link w:val="EndnoteTextChar"/>
    <w:uiPriority w:val="99"/>
    <w:semiHidden/>
    <w:unhideWhenUsed/>
    <w:rsid w:val="00364327"/>
    <w:pPr>
      <w:spacing w:before="0" w:after="0"/>
    </w:pPr>
    <w:rPr>
      <w:sz w:val="20"/>
      <w:szCs w:val="20"/>
    </w:rPr>
  </w:style>
  <w:style w:type="character" w:customStyle="1" w:styleId="EndnoteTextChar">
    <w:name w:val="Endnote Text Char"/>
    <w:basedOn w:val="DefaultParagraphFont"/>
    <w:link w:val="EndnoteText"/>
    <w:uiPriority w:val="99"/>
    <w:semiHidden/>
    <w:rsid w:val="00364327"/>
    <w:rPr>
      <w:rFonts w:ascii="Arial" w:hAnsi="Arial"/>
      <w:sz w:val="20"/>
      <w:szCs w:val="20"/>
      <w:lang w:val="en-GB"/>
    </w:rPr>
  </w:style>
  <w:style w:type="character" w:styleId="EndnoteReference">
    <w:name w:val="endnote reference"/>
    <w:basedOn w:val="DefaultParagraphFont"/>
    <w:uiPriority w:val="99"/>
    <w:semiHidden/>
    <w:unhideWhenUsed/>
    <w:rsid w:val="00364327"/>
    <w:rPr>
      <w:vertAlign w:val="superscript"/>
    </w:rPr>
  </w:style>
  <w:style w:type="paragraph" w:styleId="FootnoteText">
    <w:name w:val="footnote text"/>
    <w:basedOn w:val="Normal"/>
    <w:link w:val="FootnoteTextChar"/>
    <w:uiPriority w:val="99"/>
    <w:semiHidden/>
    <w:unhideWhenUsed/>
    <w:rsid w:val="00364327"/>
    <w:pPr>
      <w:spacing w:before="0" w:after="0"/>
    </w:pPr>
    <w:rPr>
      <w:sz w:val="20"/>
      <w:szCs w:val="20"/>
    </w:rPr>
  </w:style>
  <w:style w:type="character" w:customStyle="1" w:styleId="FootnoteTextChar">
    <w:name w:val="Footnote Text Char"/>
    <w:basedOn w:val="DefaultParagraphFont"/>
    <w:link w:val="FootnoteText"/>
    <w:uiPriority w:val="99"/>
    <w:semiHidden/>
    <w:rsid w:val="00364327"/>
    <w:rPr>
      <w:rFonts w:ascii="Arial" w:hAnsi="Arial"/>
      <w:sz w:val="20"/>
      <w:szCs w:val="20"/>
      <w:lang w:val="en-GB"/>
    </w:rPr>
  </w:style>
  <w:style w:type="character" w:styleId="FootnoteReference">
    <w:name w:val="footnote reference"/>
    <w:basedOn w:val="DefaultParagraphFont"/>
    <w:uiPriority w:val="99"/>
    <w:semiHidden/>
    <w:unhideWhenUsed/>
    <w:rsid w:val="00364327"/>
    <w:rPr>
      <w:vertAlign w:val="superscript"/>
    </w:rPr>
  </w:style>
  <w:style w:type="paragraph" w:customStyle="1" w:styleId="DA05">
    <w:name w:val="DA 05"/>
    <w:basedOn w:val="Normal"/>
    <w:qFormat/>
    <w:rsid w:val="00EB1A72"/>
    <w:pPr>
      <w:spacing w:before="0" w:line="360" w:lineRule="auto"/>
      <w:ind w:firstLine="720"/>
      <w:jc w:val="both"/>
    </w:pPr>
    <w:rPr>
      <w:rFonts w:ascii="Times New Roman" w:eastAsia="Calibri" w:hAnsi="Times New Roman"/>
      <w:i/>
      <w:szCs w:val="28"/>
      <w:lang w:val="en-US"/>
    </w:rPr>
  </w:style>
  <w:style w:type="paragraph" w:customStyle="1" w:styleId="DA01">
    <w:name w:val="DA 01"/>
    <w:basedOn w:val="Normal"/>
    <w:qFormat/>
    <w:rsid w:val="00EB1A72"/>
    <w:pPr>
      <w:spacing w:before="0" w:line="360" w:lineRule="auto"/>
      <w:jc w:val="center"/>
    </w:pPr>
    <w:rPr>
      <w:rFonts w:ascii="Times New Roman" w:eastAsia="Calibri" w:hAnsi="Times New Roman"/>
      <w:b/>
      <w:szCs w:val="28"/>
      <w:lang w:val="en-US"/>
    </w:rPr>
  </w:style>
  <w:style w:type="paragraph" w:customStyle="1" w:styleId="DA03">
    <w:name w:val="DA 03"/>
    <w:basedOn w:val="Normal"/>
    <w:qFormat/>
    <w:rsid w:val="00EB1A72"/>
    <w:pPr>
      <w:spacing w:after="0"/>
      <w:ind w:firstLine="720"/>
      <w:jc w:val="both"/>
    </w:pPr>
    <w:rPr>
      <w:rFonts w:ascii="Times New Roman" w:eastAsia="Calibri" w:hAnsi="Times New Roman"/>
      <w:b/>
      <w:szCs w:val="28"/>
      <w:lang w:val="en-US"/>
    </w:rPr>
  </w:style>
  <w:style w:type="paragraph" w:customStyle="1" w:styleId="DA02">
    <w:name w:val="DA 02"/>
    <w:basedOn w:val="Normal"/>
    <w:qFormat/>
    <w:rsid w:val="00EB1A72"/>
    <w:pPr>
      <w:spacing w:before="0" w:line="360" w:lineRule="auto"/>
      <w:ind w:firstLine="720"/>
      <w:jc w:val="both"/>
    </w:pPr>
    <w:rPr>
      <w:rFonts w:ascii="Times New Roman" w:eastAsia="Calibri" w:hAnsi="Times New Roman"/>
      <w:b/>
      <w:szCs w:val="28"/>
      <w:lang w:val="en-US"/>
    </w:rPr>
  </w:style>
  <w:style w:type="paragraph" w:customStyle="1" w:styleId="DA04">
    <w:name w:val="DA 04"/>
    <w:basedOn w:val="Normal"/>
    <w:qFormat/>
    <w:rsid w:val="00EB1A72"/>
    <w:pPr>
      <w:spacing w:before="0" w:line="360" w:lineRule="auto"/>
      <w:ind w:firstLine="720"/>
      <w:jc w:val="both"/>
    </w:pPr>
    <w:rPr>
      <w:rFonts w:ascii="Times New Roman" w:eastAsia="Calibri" w:hAnsi="Times New Roman"/>
      <w:b/>
      <w:i/>
      <w:szCs w:val="28"/>
      <w:lang w:val="en-US"/>
    </w:rPr>
  </w:style>
  <w:style w:type="character" w:styleId="Strong">
    <w:name w:val="Strong"/>
    <w:uiPriority w:val="22"/>
    <w:qFormat/>
    <w:rsid w:val="00122EDA"/>
    <w:rPr>
      <w:b/>
      <w:bCs/>
    </w:rPr>
  </w:style>
  <w:style w:type="character" w:styleId="Emphasis">
    <w:name w:val="Emphasis"/>
    <w:uiPriority w:val="20"/>
    <w:qFormat/>
    <w:rsid w:val="00122ED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6"/>
        <w:szCs w:val="26"/>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2D08"/>
    <w:rPr>
      <w:rFonts w:ascii="Arial" w:hAnsi="Arial"/>
      <w:sz w:val="28"/>
      <w:lang w:val="en-GB"/>
    </w:rPr>
  </w:style>
  <w:style w:type="paragraph" w:styleId="Heading1">
    <w:name w:val="heading 1"/>
    <w:basedOn w:val="Normal"/>
    <w:next w:val="Normal"/>
    <w:link w:val="Heading1Char"/>
    <w:qFormat/>
    <w:rsid w:val="00502D08"/>
    <w:pPr>
      <w:keepNext/>
      <w:outlineLvl w:val="0"/>
    </w:pPr>
    <w:rPr>
      <w:sz w:val="96"/>
    </w:rPr>
  </w:style>
  <w:style w:type="paragraph" w:styleId="Heading2">
    <w:name w:val="heading 2"/>
    <w:basedOn w:val="Normal"/>
    <w:next w:val="Normal"/>
    <w:link w:val="Heading2Char"/>
    <w:qFormat/>
    <w:rsid w:val="00502D08"/>
    <w:pPr>
      <w:keepNext/>
      <w:outlineLvl w:val="1"/>
    </w:pPr>
    <w:rPr>
      <w:b/>
      <w:sz w:val="24"/>
      <w:lang w:val="en-US"/>
    </w:rPr>
  </w:style>
  <w:style w:type="paragraph" w:styleId="Heading3">
    <w:name w:val="heading 3"/>
    <w:basedOn w:val="Normal"/>
    <w:next w:val="Normal"/>
    <w:link w:val="Heading3Char"/>
    <w:qFormat/>
    <w:rsid w:val="00502D08"/>
    <w:pPr>
      <w:keepNext/>
      <w:outlineLvl w:val="2"/>
    </w:pPr>
    <w:rPr>
      <w:sz w:val="24"/>
    </w:rPr>
  </w:style>
  <w:style w:type="paragraph" w:styleId="Heading4">
    <w:name w:val="heading 4"/>
    <w:basedOn w:val="Normal"/>
    <w:next w:val="Normal"/>
    <w:link w:val="Heading4Char"/>
    <w:qFormat/>
    <w:rsid w:val="00502D08"/>
    <w:pPr>
      <w:keepNext/>
      <w:outlineLvl w:val="3"/>
    </w:pPr>
    <w:rPr>
      <w:b/>
      <w:lang w:val="en-US"/>
    </w:rPr>
  </w:style>
  <w:style w:type="paragraph" w:styleId="Heading5">
    <w:name w:val="heading 5"/>
    <w:basedOn w:val="Normal"/>
    <w:next w:val="Normal"/>
    <w:link w:val="Heading5Char"/>
    <w:qFormat/>
    <w:rsid w:val="00502D08"/>
    <w:pPr>
      <w:keepNext/>
      <w:outlineLvl w:val="4"/>
    </w:pPr>
    <w:rPr>
      <w:b/>
      <w:u w:val="single"/>
    </w:rPr>
  </w:style>
  <w:style w:type="paragraph" w:styleId="Heading6">
    <w:name w:val="heading 6"/>
    <w:basedOn w:val="Normal"/>
    <w:next w:val="Normal"/>
    <w:link w:val="Heading6Char"/>
    <w:qFormat/>
    <w:rsid w:val="00502D08"/>
    <w:pPr>
      <w:keepNext/>
      <w:outlineLvl w:val="5"/>
    </w:pPr>
    <w:rPr>
      <w:b/>
      <w:sz w:val="24"/>
      <w:u w:val="single"/>
    </w:rPr>
  </w:style>
  <w:style w:type="paragraph" w:styleId="Heading7">
    <w:name w:val="heading 7"/>
    <w:basedOn w:val="Normal"/>
    <w:next w:val="Normal"/>
    <w:link w:val="Heading7Char"/>
    <w:qFormat/>
    <w:rsid w:val="00502D08"/>
    <w:pPr>
      <w:keepNext/>
      <w:ind w:left="1170"/>
      <w:jc w:val="both"/>
      <w:outlineLvl w:val="6"/>
    </w:pPr>
    <w:rPr>
      <w:b/>
      <w:sz w:val="24"/>
    </w:rPr>
  </w:style>
  <w:style w:type="paragraph" w:styleId="Heading8">
    <w:name w:val="heading 8"/>
    <w:basedOn w:val="Normal"/>
    <w:next w:val="Normal"/>
    <w:link w:val="Heading8Char"/>
    <w:qFormat/>
    <w:rsid w:val="00502D08"/>
    <w:pPr>
      <w:keepNext/>
      <w:ind w:left="720"/>
      <w:jc w:val="both"/>
      <w:outlineLvl w:val="7"/>
    </w:pPr>
    <w:rPr>
      <w:b/>
      <w:sz w:val="24"/>
    </w:rPr>
  </w:style>
  <w:style w:type="paragraph" w:styleId="Heading9">
    <w:name w:val="heading 9"/>
    <w:basedOn w:val="Normal"/>
    <w:next w:val="Normal"/>
    <w:link w:val="Heading9Char"/>
    <w:qFormat/>
    <w:rsid w:val="00502D08"/>
    <w:pPr>
      <w:keepNext/>
      <w:outlineLvl w:val="8"/>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02D08"/>
    <w:rPr>
      <w:rFonts w:ascii="Arial" w:hAnsi="Arial"/>
      <w:sz w:val="96"/>
      <w:lang w:val="en-GB"/>
    </w:rPr>
  </w:style>
  <w:style w:type="character" w:customStyle="1" w:styleId="Heading2Char">
    <w:name w:val="Heading 2 Char"/>
    <w:basedOn w:val="DefaultParagraphFont"/>
    <w:link w:val="Heading2"/>
    <w:rsid w:val="00502D08"/>
    <w:rPr>
      <w:rFonts w:ascii="Arial" w:hAnsi="Arial"/>
      <w:b/>
      <w:sz w:val="24"/>
    </w:rPr>
  </w:style>
  <w:style w:type="character" w:customStyle="1" w:styleId="Heading3Char">
    <w:name w:val="Heading 3 Char"/>
    <w:basedOn w:val="DefaultParagraphFont"/>
    <w:link w:val="Heading3"/>
    <w:rsid w:val="00502D08"/>
    <w:rPr>
      <w:rFonts w:ascii="Arial" w:hAnsi="Arial"/>
      <w:sz w:val="24"/>
      <w:lang w:val="en-GB"/>
    </w:rPr>
  </w:style>
  <w:style w:type="character" w:customStyle="1" w:styleId="Heading4Char">
    <w:name w:val="Heading 4 Char"/>
    <w:basedOn w:val="DefaultParagraphFont"/>
    <w:link w:val="Heading4"/>
    <w:rsid w:val="00502D08"/>
    <w:rPr>
      <w:rFonts w:ascii="Arial" w:hAnsi="Arial"/>
      <w:b/>
      <w:sz w:val="28"/>
    </w:rPr>
  </w:style>
  <w:style w:type="character" w:customStyle="1" w:styleId="Heading5Char">
    <w:name w:val="Heading 5 Char"/>
    <w:basedOn w:val="DefaultParagraphFont"/>
    <w:link w:val="Heading5"/>
    <w:rsid w:val="00502D08"/>
    <w:rPr>
      <w:rFonts w:ascii="Arial" w:hAnsi="Arial"/>
      <w:b/>
      <w:sz w:val="28"/>
      <w:u w:val="single"/>
      <w:lang w:val="en-GB"/>
    </w:rPr>
  </w:style>
  <w:style w:type="character" w:customStyle="1" w:styleId="Heading6Char">
    <w:name w:val="Heading 6 Char"/>
    <w:basedOn w:val="DefaultParagraphFont"/>
    <w:link w:val="Heading6"/>
    <w:rsid w:val="00502D08"/>
    <w:rPr>
      <w:rFonts w:ascii="Arial" w:hAnsi="Arial"/>
      <w:b/>
      <w:sz w:val="24"/>
      <w:u w:val="single"/>
      <w:lang w:val="en-GB"/>
    </w:rPr>
  </w:style>
  <w:style w:type="character" w:customStyle="1" w:styleId="Heading7Char">
    <w:name w:val="Heading 7 Char"/>
    <w:basedOn w:val="DefaultParagraphFont"/>
    <w:link w:val="Heading7"/>
    <w:rsid w:val="00502D08"/>
    <w:rPr>
      <w:rFonts w:ascii="Arial" w:hAnsi="Arial"/>
      <w:b/>
      <w:sz w:val="24"/>
      <w:lang w:val="en-GB"/>
    </w:rPr>
  </w:style>
  <w:style w:type="character" w:customStyle="1" w:styleId="Heading8Char">
    <w:name w:val="Heading 8 Char"/>
    <w:basedOn w:val="DefaultParagraphFont"/>
    <w:link w:val="Heading8"/>
    <w:rsid w:val="00502D08"/>
    <w:rPr>
      <w:rFonts w:ascii="Arial" w:hAnsi="Arial"/>
      <w:b/>
      <w:sz w:val="24"/>
      <w:lang w:val="en-GB"/>
    </w:rPr>
  </w:style>
  <w:style w:type="character" w:customStyle="1" w:styleId="Heading9Char">
    <w:name w:val="Heading 9 Char"/>
    <w:basedOn w:val="DefaultParagraphFont"/>
    <w:link w:val="Heading9"/>
    <w:rsid w:val="00502D08"/>
    <w:rPr>
      <w:rFonts w:ascii="Arial" w:hAnsi="Arial"/>
      <w:b/>
      <w:sz w:val="28"/>
      <w:u w:val="single"/>
      <w:lang w:val="en-GB"/>
    </w:rPr>
  </w:style>
  <w:style w:type="paragraph" w:styleId="Caption">
    <w:name w:val="caption"/>
    <w:basedOn w:val="Normal"/>
    <w:next w:val="Normal"/>
    <w:unhideWhenUsed/>
    <w:qFormat/>
    <w:rsid w:val="00502D08"/>
    <w:pPr>
      <w:spacing w:after="200"/>
    </w:pPr>
    <w:rPr>
      <w:b/>
      <w:bCs/>
      <w:color w:val="4F81BD" w:themeColor="accent1"/>
      <w:sz w:val="18"/>
      <w:szCs w:val="18"/>
    </w:rPr>
  </w:style>
  <w:style w:type="paragraph" w:styleId="Title">
    <w:name w:val="Title"/>
    <w:basedOn w:val="Normal"/>
    <w:link w:val="TitleChar"/>
    <w:qFormat/>
    <w:rsid w:val="00502D08"/>
    <w:pPr>
      <w:jc w:val="center"/>
    </w:pPr>
    <w:rPr>
      <w:b/>
      <w:sz w:val="96"/>
      <w14:shadow w14:blurRad="50800" w14:dist="38100" w14:dir="2700000" w14:sx="100000" w14:sy="100000" w14:kx="0" w14:ky="0" w14:algn="tl">
        <w14:srgbClr w14:val="000000">
          <w14:alpha w14:val="60000"/>
        </w14:srgbClr>
      </w14:shadow>
    </w:rPr>
  </w:style>
  <w:style w:type="character" w:customStyle="1" w:styleId="TitleChar">
    <w:name w:val="Title Char"/>
    <w:basedOn w:val="DefaultParagraphFont"/>
    <w:link w:val="Title"/>
    <w:rsid w:val="00502D08"/>
    <w:rPr>
      <w:rFonts w:ascii="Arial" w:hAnsi="Arial"/>
      <w:b/>
      <w:sz w:val="96"/>
      <w:lang w:val="en-GB"/>
      <w14:shadow w14:blurRad="50800" w14:dist="38100" w14:dir="2700000" w14:sx="100000" w14:sy="100000" w14:kx="0" w14:ky="0" w14:algn="tl">
        <w14:srgbClr w14:val="000000">
          <w14:alpha w14:val="60000"/>
        </w14:srgbClr>
      </w14:shadow>
    </w:rPr>
  </w:style>
  <w:style w:type="paragraph" w:styleId="Subtitle">
    <w:name w:val="Subtitle"/>
    <w:basedOn w:val="Normal"/>
    <w:link w:val="SubtitleChar"/>
    <w:qFormat/>
    <w:rsid w:val="00502D08"/>
    <w:pPr>
      <w:jc w:val="center"/>
    </w:pPr>
    <w:rPr>
      <w:sz w:val="96"/>
    </w:rPr>
  </w:style>
  <w:style w:type="character" w:customStyle="1" w:styleId="SubtitleChar">
    <w:name w:val="Subtitle Char"/>
    <w:basedOn w:val="DefaultParagraphFont"/>
    <w:link w:val="Subtitle"/>
    <w:rsid w:val="00502D08"/>
    <w:rPr>
      <w:rFonts w:ascii="Arial" w:hAnsi="Arial"/>
      <w:sz w:val="96"/>
      <w:lang w:val="en-GB"/>
    </w:rPr>
  </w:style>
  <w:style w:type="paragraph" w:styleId="ListParagraph">
    <w:name w:val="List Paragraph"/>
    <w:basedOn w:val="Normal"/>
    <w:uiPriority w:val="34"/>
    <w:qFormat/>
    <w:rsid w:val="00502D08"/>
    <w:pPr>
      <w:ind w:left="720" w:hanging="360"/>
      <w:contextualSpacing/>
    </w:pPr>
    <w:rPr>
      <w:rFonts w:ascii="Times New Roman" w:eastAsia="Calibri" w:hAnsi="Times New Roman"/>
      <w:sz w:val="26"/>
      <w:szCs w:val="22"/>
      <w:lang w:val="en-US"/>
    </w:rPr>
  </w:style>
  <w:style w:type="table" w:styleId="TableGrid">
    <w:name w:val="Table Grid"/>
    <w:basedOn w:val="TableNormal"/>
    <w:uiPriority w:val="59"/>
    <w:rsid w:val="00D507E2"/>
    <w:pPr>
      <w:spacing w:before="0" w:after="0"/>
    </w:pPr>
    <w:rPr>
      <w:rFonts w:eastAsia="Calibri"/>
      <w:sz w:val="28"/>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507E2"/>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07E2"/>
    <w:rPr>
      <w:rFonts w:ascii="Tahoma" w:hAnsi="Tahoma" w:cs="Tahoma"/>
      <w:sz w:val="16"/>
      <w:szCs w:val="16"/>
      <w:lang w:val="en-GB"/>
    </w:rPr>
  </w:style>
  <w:style w:type="paragraph" w:styleId="Header">
    <w:name w:val="header"/>
    <w:basedOn w:val="Normal"/>
    <w:link w:val="HeaderChar"/>
    <w:uiPriority w:val="99"/>
    <w:unhideWhenUsed/>
    <w:rsid w:val="00C77AB4"/>
    <w:pPr>
      <w:tabs>
        <w:tab w:val="center" w:pos="4680"/>
        <w:tab w:val="right" w:pos="9360"/>
      </w:tabs>
      <w:spacing w:before="0" w:after="0"/>
    </w:pPr>
  </w:style>
  <w:style w:type="character" w:customStyle="1" w:styleId="HeaderChar">
    <w:name w:val="Header Char"/>
    <w:basedOn w:val="DefaultParagraphFont"/>
    <w:link w:val="Header"/>
    <w:uiPriority w:val="99"/>
    <w:rsid w:val="00C77AB4"/>
    <w:rPr>
      <w:rFonts w:ascii="Arial" w:hAnsi="Arial"/>
      <w:sz w:val="28"/>
      <w:lang w:val="en-GB"/>
    </w:rPr>
  </w:style>
  <w:style w:type="paragraph" w:styleId="Footer">
    <w:name w:val="footer"/>
    <w:basedOn w:val="Normal"/>
    <w:link w:val="FooterChar"/>
    <w:uiPriority w:val="99"/>
    <w:unhideWhenUsed/>
    <w:rsid w:val="00C77AB4"/>
    <w:pPr>
      <w:tabs>
        <w:tab w:val="center" w:pos="4680"/>
        <w:tab w:val="right" w:pos="9360"/>
      </w:tabs>
      <w:spacing w:before="0" w:after="0"/>
    </w:pPr>
  </w:style>
  <w:style w:type="character" w:customStyle="1" w:styleId="FooterChar">
    <w:name w:val="Footer Char"/>
    <w:basedOn w:val="DefaultParagraphFont"/>
    <w:link w:val="Footer"/>
    <w:uiPriority w:val="99"/>
    <w:rsid w:val="00C77AB4"/>
    <w:rPr>
      <w:rFonts w:ascii="Arial" w:hAnsi="Arial"/>
      <w:sz w:val="28"/>
      <w:lang w:val="en-GB"/>
    </w:rPr>
  </w:style>
  <w:style w:type="paragraph" w:styleId="NormalWeb">
    <w:name w:val="Normal (Web)"/>
    <w:basedOn w:val="Normal"/>
    <w:uiPriority w:val="99"/>
    <w:unhideWhenUsed/>
    <w:rsid w:val="00187259"/>
    <w:pPr>
      <w:spacing w:before="100" w:beforeAutospacing="1" w:after="100" w:afterAutospacing="1"/>
    </w:pPr>
    <w:rPr>
      <w:rFonts w:ascii="Times New Roman" w:hAnsi="Times New Roman"/>
      <w:sz w:val="24"/>
      <w:szCs w:val="24"/>
      <w:lang w:val="en-US"/>
    </w:rPr>
  </w:style>
  <w:style w:type="character" w:styleId="Hyperlink">
    <w:name w:val="Hyperlink"/>
    <w:basedOn w:val="DefaultParagraphFont"/>
    <w:uiPriority w:val="99"/>
    <w:unhideWhenUsed/>
    <w:rsid w:val="00C67A03"/>
    <w:rPr>
      <w:color w:val="0000FF" w:themeColor="hyperlink"/>
      <w:u w:val="single"/>
    </w:rPr>
  </w:style>
  <w:style w:type="paragraph" w:styleId="EndnoteText">
    <w:name w:val="endnote text"/>
    <w:basedOn w:val="Normal"/>
    <w:link w:val="EndnoteTextChar"/>
    <w:uiPriority w:val="99"/>
    <w:semiHidden/>
    <w:unhideWhenUsed/>
    <w:rsid w:val="00364327"/>
    <w:pPr>
      <w:spacing w:before="0" w:after="0"/>
    </w:pPr>
    <w:rPr>
      <w:sz w:val="20"/>
      <w:szCs w:val="20"/>
    </w:rPr>
  </w:style>
  <w:style w:type="character" w:customStyle="1" w:styleId="EndnoteTextChar">
    <w:name w:val="Endnote Text Char"/>
    <w:basedOn w:val="DefaultParagraphFont"/>
    <w:link w:val="EndnoteText"/>
    <w:uiPriority w:val="99"/>
    <w:semiHidden/>
    <w:rsid w:val="00364327"/>
    <w:rPr>
      <w:rFonts w:ascii="Arial" w:hAnsi="Arial"/>
      <w:sz w:val="20"/>
      <w:szCs w:val="20"/>
      <w:lang w:val="en-GB"/>
    </w:rPr>
  </w:style>
  <w:style w:type="character" w:styleId="EndnoteReference">
    <w:name w:val="endnote reference"/>
    <w:basedOn w:val="DefaultParagraphFont"/>
    <w:uiPriority w:val="99"/>
    <w:semiHidden/>
    <w:unhideWhenUsed/>
    <w:rsid w:val="00364327"/>
    <w:rPr>
      <w:vertAlign w:val="superscript"/>
    </w:rPr>
  </w:style>
  <w:style w:type="paragraph" w:styleId="FootnoteText">
    <w:name w:val="footnote text"/>
    <w:basedOn w:val="Normal"/>
    <w:link w:val="FootnoteTextChar"/>
    <w:uiPriority w:val="99"/>
    <w:semiHidden/>
    <w:unhideWhenUsed/>
    <w:rsid w:val="00364327"/>
    <w:pPr>
      <w:spacing w:before="0" w:after="0"/>
    </w:pPr>
    <w:rPr>
      <w:sz w:val="20"/>
      <w:szCs w:val="20"/>
    </w:rPr>
  </w:style>
  <w:style w:type="character" w:customStyle="1" w:styleId="FootnoteTextChar">
    <w:name w:val="Footnote Text Char"/>
    <w:basedOn w:val="DefaultParagraphFont"/>
    <w:link w:val="FootnoteText"/>
    <w:uiPriority w:val="99"/>
    <w:semiHidden/>
    <w:rsid w:val="00364327"/>
    <w:rPr>
      <w:rFonts w:ascii="Arial" w:hAnsi="Arial"/>
      <w:sz w:val="20"/>
      <w:szCs w:val="20"/>
      <w:lang w:val="en-GB"/>
    </w:rPr>
  </w:style>
  <w:style w:type="character" w:styleId="FootnoteReference">
    <w:name w:val="footnote reference"/>
    <w:basedOn w:val="DefaultParagraphFont"/>
    <w:uiPriority w:val="99"/>
    <w:semiHidden/>
    <w:unhideWhenUsed/>
    <w:rsid w:val="00364327"/>
    <w:rPr>
      <w:vertAlign w:val="superscript"/>
    </w:rPr>
  </w:style>
  <w:style w:type="paragraph" w:customStyle="1" w:styleId="DA05">
    <w:name w:val="DA 05"/>
    <w:basedOn w:val="Normal"/>
    <w:qFormat/>
    <w:rsid w:val="00EB1A72"/>
    <w:pPr>
      <w:spacing w:before="0" w:line="360" w:lineRule="auto"/>
      <w:ind w:firstLine="720"/>
      <w:jc w:val="both"/>
    </w:pPr>
    <w:rPr>
      <w:rFonts w:ascii="Times New Roman" w:eastAsia="Calibri" w:hAnsi="Times New Roman"/>
      <w:i/>
      <w:szCs w:val="28"/>
      <w:lang w:val="en-US"/>
    </w:rPr>
  </w:style>
  <w:style w:type="paragraph" w:customStyle="1" w:styleId="DA01">
    <w:name w:val="DA 01"/>
    <w:basedOn w:val="Normal"/>
    <w:qFormat/>
    <w:rsid w:val="00EB1A72"/>
    <w:pPr>
      <w:spacing w:before="0" w:line="360" w:lineRule="auto"/>
      <w:jc w:val="center"/>
    </w:pPr>
    <w:rPr>
      <w:rFonts w:ascii="Times New Roman" w:eastAsia="Calibri" w:hAnsi="Times New Roman"/>
      <w:b/>
      <w:szCs w:val="28"/>
      <w:lang w:val="en-US"/>
    </w:rPr>
  </w:style>
  <w:style w:type="paragraph" w:customStyle="1" w:styleId="DA03">
    <w:name w:val="DA 03"/>
    <w:basedOn w:val="Normal"/>
    <w:qFormat/>
    <w:rsid w:val="00EB1A72"/>
    <w:pPr>
      <w:spacing w:after="0"/>
      <w:ind w:firstLine="720"/>
      <w:jc w:val="both"/>
    </w:pPr>
    <w:rPr>
      <w:rFonts w:ascii="Times New Roman" w:eastAsia="Calibri" w:hAnsi="Times New Roman"/>
      <w:b/>
      <w:szCs w:val="28"/>
      <w:lang w:val="en-US"/>
    </w:rPr>
  </w:style>
  <w:style w:type="paragraph" w:customStyle="1" w:styleId="DA02">
    <w:name w:val="DA 02"/>
    <w:basedOn w:val="Normal"/>
    <w:qFormat/>
    <w:rsid w:val="00EB1A72"/>
    <w:pPr>
      <w:spacing w:before="0" w:line="360" w:lineRule="auto"/>
      <w:ind w:firstLine="720"/>
      <w:jc w:val="both"/>
    </w:pPr>
    <w:rPr>
      <w:rFonts w:ascii="Times New Roman" w:eastAsia="Calibri" w:hAnsi="Times New Roman"/>
      <w:b/>
      <w:szCs w:val="28"/>
      <w:lang w:val="en-US"/>
    </w:rPr>
  </w:style>
  <w:style w:type="paragraph" w:customStyle="1" w:styleId="DA04">
    <w:name w:val="DA 04"/>
    <w:basedOn w:val="Normal"/>
    <w:qFormat/>
    <w:rsid w:val="00EB1A72"/>
    <w:pPr>
      <w:spacing w:before="0" w:line="360" w:lineRule="auto"/>
      <w:ind w:firstLine="720"/>
      <w:jc w:val="both"/>
    </w:pPr>
    <w:rPr>
      <w:rFonts w:ascii="Times New Roman" w:eastAsia="Calibri" w:hAnsi="Times New Roman"/>
      <w:b/>
      <w:i/>
      <w:szCs w:val="28"/>
      <w:lang w:val="en-US"/>
    </w:rPr>
  </w:style>
  <w:style w:type="character" w:styleId="Strong">
    <w:name w:val="Strong"/>
    <w:uiPriority w:val="22"/>
    <w:qFormat/>
    <w:rsid w:val="00122EDA"/>
    <w:rPr>
      <w:b/>
      <w:bCs/>
    </w:rPr>
  </w:style>
  <w:style w:type="character" w:styleId="Emphasis">
    <w:name w:val="Emphasis"/>
    <w:uiPriority w:val="20"/>
    <w:qFormat/>
    <w:rsid w:val="00122ED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178732">
      <w:bodyDiv w:val="1"/>
      <w:marLeft w:val="0"/>
      <w:marRight w:val="0"/>
      <w:marTop w:val="0"/>
      <w:marBottom w:val="0"/>
      <w:divBdr>
        <w:top w:val="none" w:sz="0" w:space="0" w:color="auto"/>
        <w:left w:val="none" w:sz="0" w:space="0" w:color="auto"/>
        <w:bottom w:val="none" w:sz="0" w:space="0" w:color="auto"/>
        <w:right w:val="none" w:sz="0" w:space="0" w:color="auto"/>
      </w:divBdr>
    </w:div>
    <w:div w:id="476849260">
      <w:bodyDiv w:val="1"/>
      <w:marLeft w:val="0"/>
      <w:marRight w:val="0"/>
      <w:marTop w:val="0"/>
      <w:marBottom w:val="0"/>
      <w:divBdr>
        <w:top w:val="none" w:sz="0" w:space="0" w:color="auto"/>
        <w:left w:val="none" w:sz="0" w:space="0" w:color="auto"/>
        <w:bottom w:val="none" w:sz="0" w:space="0" w:color="auto"/>
        <w:right w:val="none" w:sz="0" w:space="0" w:color="auto"/>
      </w:divBdr>
    </w:div>
    <w:div w:id="495999752">
      <w:bodyDiv w:val="1"/>
      <w:marLeft w:val="0"/>
      <w:marRight w:val="0"/>
      <w:marTop w:val="0"/>
      <w:marBottom w:val="0"/>
      <w:divBdr>
        <w:top w:val="none" w:sz="0" w:space="0" w:color="auto"/>
        <w:left w:val="none" w:sz="0" w:space="0" w:color="auto"/>
        <w:bottom w:val="none" w:sz="0" w:space="0" w:color="auto"/>
        <w:right w:val="none" w:sz="0" w:space="0" w:color="auto"/>
      </w:divBdr>
    </w:div>
    <w:div w:id="710884307">
      <w:bodyDiv w:val="1"/>
      <w:marLeft w:val="0"/>
      <w:marRight w:val="0"/>
      <w:marTop w:val="0"/>
      <w:marBottom w:val="0"/>
      <w:divBdr>
        <w:top w:val="none" w:sz="0" w:space="0" w:color="auto"/>
        <w:left w:val="none" w:sz="0" w:space="0" w:color="auto"/>
        <w:bottom w:val="none" w:sz="0" w:space="0" w:color="auto"/>
        <w:right w:val="none" w:sz="0" w:space="0" w:color="auto"/>
      </w:divBdr>
    </w:div>
    <w:div w:id="985159388">
      <w:bodyDiv w:val="1"/>
      <w:marLeft w:val="0"/>
      <w:marRight w:val="0"/>
      <w:marTop w:val="0"/>
      <w:marBottom w:val="0"/>
      <w:divBdr>
        <w:top w:val="none" w:sz="0" w:space="0" w:color="auto"/>
        <w:left w:val="none" w:sz="0" w:space="0" w:color="auto"/>
        <w:bottom w:val="none" w:sz="0" w:space="0" w:color="auto"/>
        <w:right w:val="none" w:sz="0" w:space="0" w:color="auto"/>
      </w:divBdr>
    </w:div>
    <w:div w:id="1018970687">
      <w:bodyDiv w:val="1"/>
      <w:marLeft w:val="0"/>
      <w:marRight w:val="0"/>
      <w:marTop w:val="0"/>
      <w:marBottom w:val="0"/>
      <w:divBdr>
        <w:top w:val="none" w:sz="0" w:space="0" w:color="auto"/>
        <w:left w:val="none" w:sz="0" w:space="0" w:color="auto"/>
        <w:bottom w:val="none" w:sz="0" w:space="0" w:color="auto"/>
        <w:right w:val="none" w:sz="0" w:space="0" w:color="auto"/>
      </w:divBdr>
    </w:div>
    <w:div w:id="1043139769">
      <w:bodyDiv w:val="1"/>
      <w:marLeft w:val="0"/>
      <w:marRight w:val="0"/>
      <w:marTop w:val="0"/>
      <w:marBottom w:val="0"/>
      <w:divBdr>
        <w:top w:val="none" w:sz="0" w:space="0" w:color="auto"/>
        <w:left w:val="none" w:sz="0" w:space="0" w:color="auto"/>
        <w:bottom w:val="none" w:sz="0" w:space="0" w:color="auto"/>
        <w:right w:val="none" w:sz="0" w:space="0" w:color="auto"/>
      </w:divBdr>
    </w:div>
    <w:div w:id="1220019265">
      <w:bodyDiv w:val="1"/>
      <w:marLeft w:val="0"/>
      <w:marRight w:val="0"/>
      <w:marTop w:val="0"/>
      <w:marBottom w:val="0"/>
      <w:divBdr>
        <w:top w:val="none" w:sz="0" w:space="0" w:color="auto"/>
        <w:left w:val="none" w:sz="0" w:space="0" w:color="auto"/>
        <w:bottom w:val="none" w:sz="0" w:space="0" w:color="auto"/>
        <w:right w:val="none" w:sz="0" w:space="0" w:color="auto"/>
      </w:divBdr>
    </w:div>
    <w:div w:id="1351028273">
      <w:bodyDiv w:val="1"/>
      <w:marLeft w:val="0"/>
      <w:marRight w:val="0"/>
      <w:marTop w:val="0"/>
      <w:marBottom w:val="0"/>
      <w:divBdr>
        <w:top w:val="none" w:sz="0" w:space="0" w:color="auto"/>
        <w:left w:val="none" w:sz="0" w:space="0" w:color="auto"/>
        <w:bottom w:val="none" w:sz="0" w:space="0" w:color="auto"/>
        <w:right w:val="none" w:sz="0" w:space="0" w:color="auto"/>
      </w:divBdr>
    </w:div>
    <w:div w:id="1468280377">
      <w:bodyDiv w:val="1"/>
      <w:marLeft w:val="0"/>
      <w:marRight w:val="0"/>
      <w:marTop w:val="0"/>
      <w:marBottom w:val="0"/>
      <w:divBdr>
        <w:top w:val="none" w:sz="0" w:space="0" w:color="auto"/>
        <w:left w:val="none" w:sz="0" w:space="0" w:color="auto"/>
        <w:bottom w:val="none" w:sz="0" w:space="0" w:color="auto"/>
        <w:right w:val="none" w:sz="0" w:space="0" w:color="auto"/>
      </w:divBdr>
    </w:div>
    <w:div w:id="1838377649">
      <w:bodyDiv w:val="1"/>
      <w:marLeft w:val="0"/>
      <w:marRight w:val="0"/>
      <w:marTop w:val="0"/>
      <w:marBottom w:val="0"/>
      <w:divBdr>
        <w:top w:val="none" w:sz="0" w:space="0" w:color="auto"/>
        <w:left w:val="none" w:sz="0" w:space="0" w:color="auto"/>
        <w:bottom w:val="none" w:sz="0" w:space="0" w:color="auto"/>
        <w:right w:val="none" w:sz="0" w:space="0" w:color="auto"/>
      </w:divBdr>
    </w:div>
    <w:div w:id="1899634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inhquyennghean.vn/giao-duc-vi-phat-trien-ben-vung-mot-cach-nhin-moi-1-2-91348.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DCC11D-C220-4CCD-A2DF-D29591948B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Pages>
  <Words>5319</Words>
  <Characters>30322</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QUANG TUAN</dc:creator>
  <cp:lastModifiedBy>user</cp:lastModifiedBy>
  <cp:revision>9</cp:revision>
  <cp:lastPrinted>2019-05-22T08:52:00Z</cp:lastPrinted>
  <dcterms:created xsi:type="dcterms:W3CDTF">2019-05-21T03:55:00Z</dcterms:created>
  <dcterms:modified xsi:type="dcterms:W3CDTF">2019-05-22T09:01:00Z</dcterms:modified>
</cp:coreProperties>
</file>